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0B62C" w14:textId="73A762EA" w:rsidR="00EC062F" w:rsidRPr="00E4462A" w:rsidRDefault="00EC062F" w:rsidP="00F332AA">
      <w:pPr>
        <w:shd w:val="clear" w:color="auto" w:fill="FFFFFF" w:themeFill="background1"/>
        <w:spacing w:before="240"/>
        <w:rPr>
          <w:rFonts w:asciiTheme="minorHAnsi" w:hAnsiTheme="minorHAnsi" w:cstheme="minorHAnsi"/>
          <w:sz w:val="22"/>
          <w:szCs w:val="22"/>
        </w:rPr>
      </w:pPr>
      <w:bookmarkStart w:id="0" w:name="_Hlk87939139"/>
      <w:r w:rsidRPr="00E4462A">
        <w:rPr>
          <w:rFonts w:asciiTheme="minorHAnsi" w:hAnsiTheme="minorHAnsi" w:cstheme="minorHAnsi"/>
          <w:sz w:val="22"/>
          <w:szCs w:val="22"/>
        </w:rPr>
        <w:t>Załącznik nr 1</w:t>
      </w:r>
      <w:r w:rsidR="00E4462A">
        <w:rPr>
          <w:rFonts w:asciiTheme="minorHAnsi" w:hAnsiTheme="minorHAnsi" w:cstheme="minorHAnsi"/>
          <w:sz w:val="22"/>
          <w:szCs w:val="22"/>
        </w:rPr>
        <w:t xml:space="preserve"> </w:t>
      </w:r>
      <w:r w:rsidRPr="00E4462A">
        <w:rPr>
          <w:rFonts w:asciiTheme="minorHAnsi" w:hAnsiTheme="minorHAnsi" w:cstheme="minorHAnsi"/>
          <w:sz w:val="22"/>
          <w:szCs w:val="22"/>
        </w:rPr>
        <w:t xml:space="preserve">do Uchwały Nr </w:t>
      </w:r>
      <w:r w:rsidR="00120B8B" w:rsidRPr="00120B8B">
        <w:rPr>
          <w:rFonts w:asciiTheme="minorHAnsi" w:hAnsiTheme="minorHAnsi" w:cstheme="minorHAnsi"/>
          <w:sz w:val="22"/>
          <w:szCs w:val="22"/>
        </w:rPr>
        <w:t>857/467/23</w:t>
      </w:r>
    </w:p>
    <w:p w14:paraId="0D9AB30D" w14:textId="7893BFFB" w:rsidR="00EC062F" w:rsidRPr="00E4462A" w:rsidRDefault="00EC062F" w:rsidP="00F332AA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E4462A">
        <w:rPr>
          <w:rFonts w:asciiTheme="minorHAnsi" w:hAnsiTheme="minorHAnsi" w:cstheme="minorHAnsi"/>
          <w:sz w:val="22"/>
          <w:szCs w:val="22"/>
        </w:rPr>
        <w:t xml:space="preserve">Zarządu Województwa </w:t>
      </w:r>
      <w:r w:rsidR="00E4462A" w:rsidRPr="00E4462A">
        <w:rPr>
          <w:rFonts w:asciiTheme="minorHAnsi" w:hAnsiTheme="minorHAnsi" w:cstheme="minorHAnsi"/>
          <w:sz w:val="22"/>
          <w:szCs w:val="22"/>
        </w:rPr>
        <w:t xml:space="preserve"> </w:t>
      </w:r>
      <w:r w:rsidRPr="00E4462A">
        <w:rPr>
          <w:rFonts w:asciiTheme="minorHAnsi" w:hAnsiTheme="minorHAnsi" w:cstheme="minorHAnsi"/>
          <w:sz w:val="22"/>
          <w:szCs w:val="22"/>
        </w:rPr>
        <w:t>Pomorskiego</w:t>
      </w:r>
      <w:r w:rsidR="00E4462A">
        <w:rPr>
          <w:rFonts w:asciiTheme="minorHAnsi" w:hAnsiTheme="minorHAnsi" w:cstheme="minorHAnsi"/>
          <w:sz w:val="22"/>
          <w:szCs w:val="22"/>
        </w:rPr>
        <w:t xml:space="preserve"> </w:t>
      </w:r>
      <w:r w:rsidRPr="00E4462A">
        <w:rPr>
          <w:rFonts w:asciiTheme="minorHAnsi" w:hAnsiTheme="minorHAnsi" w:cstheme="minorHAnsi"/>
          <w:sz w:val="22"/>
          <w:szCs w:val="22"/>
        </w:rPr>
        <w:t xml:space="preserve">z dnia </w:t>
      </w:r>
      <w:r w:rsidR="00120B8B">
        <w:rPr>
          <w:rFonts w:asciiTheme="minorHAnsi" w:hAnsiTheme="minorHAnsi" w:cstheme="minorHAnsi"/>
          <w:sz w:val="22"/>
          <w:szCs w:val="22"/>
        </w:rPr>
        <w:t>20 lipca 2023</w:t>
      </w:r>
      <w:r w:rsidRPr="00E4462A">
        <w:rPr>
          <w:rFonts w:asciiTheme="minorHAnsi" w:hAnsiTheme="minorHAnsi" w:cstheme="minorHAnsi"/>
          <w:sz w:val="22"/>
          <w:szCs w:val="22"/>
        </w:rPr>
        <w:t xml:space="preserve"> r.</w:t>
      </w:r>
      <w:bookmarkEnd w:id="0"/>
    </w:p>
    <w:p w14:paraId="02D39EE4" w14:textId="77777777" w:rsidR="00EC062F" w:rsidRPr="00E4462A" w:rsidRDefault="00EC062F" w:rsidP="00E4462A">
      <w:pPr>
        <w:spacing w:before="480" w:after="480"/>
        <w:jc w:val="center"/>
        <w:rPr>
          <w:rFonts w:asciiTheme="minorHAnsi" w:hAnsiTheme="minorHAnsi" w:cstheme="minorHAnsi"/>
          <w:b/>
          <w:bCs/>
          <w:sz w:val="30"/>
          <w:szCs w:val="30"/>
        </w:rPr>
      </w:pPr>
      <w:r w:rsidRPr="00E4462A">
        <w:rPr>
          <w:rFonts w:asciiTheme="minorHAnsi" w:hAnsiTheme="minorHAnsi" w:cstheme="minorHAnsi"/>
          <w:b/>
          <w:bCs/>
          <w:sz w:val="30"/>
          <w:szCs w:val="30"/>
        </w:rPr>
        <w:t>Rejestr zmian do Regulaminu wyboru projektów numer FEPM.05.02-IP.01-001/23 dla Działania 5.2 Rynek pracy – projekty powiatowych urzędów pracy w ramach programu regionalnego Fundusze Europejskie dla Pomorza 2021-2027.</w:t>
      </w:r>
    </w:p>
    <w:tbl>
      <w:tblPr>
        <w:tblW w:w="141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676"/>
        <w:gridCol w:w="9920"/>
      </w:tblGrid>
      <w:tr w:rsidR="00EC062F" w:rsidRPr="00C2703C" w14:paraId="454E37CF" w14:textId="77777777" w:rsidTr="00CE57CA">
        <w:trPr>
          <w:trHeight w:val="288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A2D27C9" w14:textId="77777777" w:rsidR="00EC062F" w:rsidRPr="00C2703C" w:rsidRDefault="00EC062F" w:rsidP="00CE57CA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2703C">
              <w:rPr>
                <w:rFonts w:asciiTheme="minorHAnsi" w:hAnsiTheme="minorHAnsi" w:cstheme="minorHAnsi"/>
                <w:b/>
                <w:szCs w:val="22"/>
              </w:rPr>
              <w:t>l.p.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115C3A57" w14:textId="77777777" w:rsidR="00EC062F" w:rsidRPr="00C2703C" w:rsidRDefault="00EC062F" w:rsidP="00CE57CA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2703C">
              <w:rPr>
                <w:rFonts w:asciiTheme="minorHAnsi" w:hAnsiTheme="minorHAnsi" w:cstheme="minorHAnsi"/>
                <w:b/>
                <w:szCs w:val="22"/>
              </w:rPr>
              <w:t>Numer i nazwa Załącznika, numer i/lub tytuł rozdziału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1A36D9CC" w14:textId="77777777" w:rsidR="00EC062F" w:rsidRPr="00C2703C" w:rsidRDefault="00EC062F" w:rsidP="00CE57CA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2703C">
              <w:rPr>
                <w:rFonts w:asciiTheme="minorHAnsi" w:hAnsiTheme="minorHAnsi" w:cstheme="minorHAnsi"/>
                <w:b/>
                <w:szCs w:val="22"/>
              </w:rPr>
              <w:t>Zakres zmiany</w:t>
            </w:r>
          </w:p>
        </w:tc>
      </w:tr>
      <w:tr w:rsidR="00EC062F" w:rsidRPr="00C2703C" w14:paraId="1E3A19C8" w14:textId="77777777" w:rsidTr="00CE57CA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FCBBA" w14:textId="77777777" w:rsidR="00EC062F" w:rsidRPr="002F17F0" w:rsidRDefault="00EC062F" w:rsidP="00CE57CA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17F0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66876" w14:textId="77777777" w:rsidR="001965F0" w:rsidRDefault="00EC062F" w:rsidP="00CE57CA">
            <w:pPr>
              <w:spacing w:before="60" w:after="60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F17F0">
              <w:rPr>
                <w:rFonts w:asciiTheme="minorHAnsi" w:hAnsiTheme="minorHAnsi" w:cstheme="minorHAnsi"/>
                <w:b/>
                <w:sz w:val="22"/>
                <w:szCs w:val="22"/>
              </w:rPr>
              <w:t>Regulamin wyboru projektów</w:t>
            </w:r>
            <w:r w:rsidRPr="002F17F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2CF77C02" w14:textId="4A64E1C7" w:rsidR="00EC062F" w:rsidRPr="002F17F0" w:rsidRDefault="002F17F0" w:rsidP="00CE57CA">
            <w:pPr>
              <w:spacing w:before="60" w:after="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F17F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Rozdział </w:t>
            </w:r>
            <w:r w:rsidR="00EC062F" w:rsidRPr="002F17F0">
              <w:rPr>
                <w:rFonts w:asciiTheme="minorHAnsi" w:hAnsiTheme="minorHAnsi" w:cstheme="minorHAnsi"/>
                <w:bCs/>
                <w:sz w:val="22"/>
                <w:szCs w:val="22"/>
              </w:rPr>
              <w:t>VIII. Forma finansowania i rozliczania projektu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95EC1" w14:textId="6C6B387C" w:rsidR="00EC062F" w:rsidRPr="002F17F0" w:rsidRDefault="00EC062F" w:rsidP="00EC062F">
            <w:pPr>
              <w:pStyle w:val="Default"/>
              <w:spacing w:before="6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bookmarkStart w:id="1" w:name="_Hlk137629222"/>
            <w:r w:rsidRPr="002F17F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Zapisy regulują sposób weryfikacji zwrotu równowartości odliczonego lub zwróconego podatku VAT od uczestników projektu/podmiotów, którym udzielono </w:t>
            </w:r>
            <w:r w:rsidR="00EF065D" w:rsidRPr="002F17F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wsparcia w postaci </w:t>
            </w:r>
            <w:r w:rsidR="00EF065D" w:rsidRPr="002F17F0">
              <w:rPr>
                <w:rStyle w:val="Odwoaniedokomentarza1"/>
                <w:rFonts w:asciiTheme="minorHAnsi" w:hAnsiTheme="minorHAnsi" w:cstheme="minorHAnsi"/>
                <w:sz w:val="22"/>
                <w:szCs w:val="22"/>
              </w:rPr>
              <w:t xml:space="preserve">przyznania środków na podjęcie działalności gospodarczej lub refundacji kosztów wyposażenia lub doposażenia stanowiska pracy. </w:t>
            </w:r>
          </w:p>
          <w:p w14:paraId="7F250F17" w14:textId="77777777" w:rsidR="00EC062F" w:rsidRPr="002F17F0" w:rsidRDefault="00EC062F" w:rsidP="00EC062F">
            <w:pPr>
              <w:autoSpaceDE w:val="0"/>
              <w:autoSpaceDN w:val="0"/>
              <w:adjustRightInd w:val="0"/>
              <w:spacing w:before="24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17F0">
              <w:rPr>
                <w:rFonts w:asciiTheme="minorHAnsi" w:hAnsiTheme="minorHAnsi" w:cstheme="minorHAnsi"/>
                <w:b/>
                <w:sz w:val="22"/>
                <w:szCs w:val="22"/>
              </w:rPr>
              <w:t>Było:</w:t>
            </w:r>
          </w:p>
          <w:p w14:paraId="4BC0E4A9" w14:textId="77777777" w:rsidR="00EC062F" w:rsidRPr="002F17F0" w:rsidRDefault="00EC062F" w:rsidP="00EC062F">
            <w:pPr>
              <w:pStyle w:val="Tekstpodstawowy"/>
              <w:tabs>
                <w:tab w:val="left" w:pos="900"/>
              </w:tabs>
              <w:suppressAutoHyphens/>
              <w:spacing w:after="60" w:line="36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F17F0">
              <w:rPr>
                <w:rStyle w:val="Odwoaniedokomentarza1"/>
                <w:rFonts w:asciiTheme="minorHAnsi" w:hAnsiTheme="minorHAnsi" w:cstheme="minorHAnsi"/>
                <w:sz w:val="22"/>
                <w:szCs w:val="22"/>
                <w:lang w:val="pl-PL"/>
              </w:rPr>
              <w:t>„</w:t>
            </w:r>
            <w:r w:rsidRPr="002F17F0">
              <w:rPr>
                <w:rStyle w:val="Odwoaniedokomentarza1"/>
                <w:rFonts w:asciiTheme="minorHAnsi" w:hAnsiTheme="minorHAnsi" w:cstheme="minorHAnsi"/>
                <w:sz w:val="22"/>
                <w:szCs w:val="22"/>
              </w:rPr>
              <w:t>W odniesieniu do uczestników/podmiotów, którym przyznano wsparcie w postaci dofinansowania podjęcia działalności gospodarczej lub refundacji wyposażenia lub doposażenia stanowiska pracy, Beneficjent zobowiązany jest do weryfikacji, czy miała miejsce sytuacja zwrotu równowartości podatku naliczonego dotyczącego zakupionych towarów i usług (VAT), zgodnie z ustawą z dnia 11 marca 2004 r. o podatku od towarów</w:t>
            </w:r>
            <w:r w:rsidRPr="002F17F0">
              <w:rPr>
                <w:rStyle w:val="Odwoaniedokomentarza1"/>
                <w:rFonts w:asciiTheme="minorHAnsi" w:hAnsiTheme="minorHAnsi" w:cstheme="minorHAnsi"/>
                <w:sz w:val="22"/>
                <w:szCs w:val="22"/>
              </w:rPr>
              <w:br/>
              <w:t xml:space="preserve"> i usług (Dz. U. z 2</w:t>
            </w:r>
            <w:r w:rsidRPr="002F17F0">
              <w:rPr>
                <w:rStyle w:val="Odwoaniedokomentarza1"/>
                <w:rFonts w:asciiTheme="minorHAnsi" w:hAnsiTheme="minorHAnsi" w:cstheme="minorHAnsi"/>
                <w:sz w:val="22"/>
                <w:szCs w:val="22"/>
                <w:lang w:val="pl-PL"/>
              </w:rPr>
              <w:t>0</w:t>
            </w:r>
            <w:r w:rsidRPr="002F17F0">
              <w:rPr>
                <w:rStyle w:val="Odwoaniedokomentarza1"/>
                <w:rFonts w:asciiTheme="minorHAnsi" w:hAnsiTheme="minorHAnsi" w:cstheme="minorHAnsi"/>
                <w:sz w:val="22"/>
                <w:szCs w:val="22"/>
              </w:rPr>
              <w:t>22 r. poz. 931 ze zm.)</w:t>
            </w:r>
            <w:r w:rsidRPr="002F17F0">
              <w:rPr>
                <w:rFonts w:asciiTheme="minorHAnsi" w:hAnsiTheme="minorHAnsi" w:cstheme="minorHAnsi"/>
                <w:sz w:val="22"/>
                <w:szCs w:val="22"/>
              </w:rPr>
              <w:t>, weryfikacja prowadzona jest w oparciu</w:t>
            </w:r>
            <w:r w:rsidRPr="002F17F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2F17F0">
              <w:rPr>
                <w:rFonts w:asciiTheme="minorHAnsi" w:hAnsiTheme="minorHAnsi" w:cstheme="minorHAnsi"/>
                <w:sz w:val="22"/>
                <w:szCs w:val="22"/>
              </w:rPr>
              <w:t>o następujące zasady:</w:t>
            </w:r>
          </w:p>
          <w:p w14:paraId="4210F240" w14:textId="77777777" w:rsidR="00EC062F" w:rsidRPr="002F17F0" w:rsidRDefault="00EC062F" w:rsidP="00EC062F">
            <w:pPr>
              <w:pStyle w:val="Tekstpodstawowy"/>
              <w:numPr>
                <w:ilvl w:val="2"/>
                <w:numId w:val="20"/>
              </w:numPr>
              <w:tabs>
                <w:tab w:val="left" w:pos="900"/>
              </w:tabs>
              <w:suppressAutoHyphens/>
              <w:spacing w:after="60" w:line="36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F17F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Beneficjent zobowiązany jest do przeprowadzenia pierwszej ww. weryfikacji w momencie rozliczania finansowego przyznanego wsparcia;</w:t>
            </w:r>
          </w:p>
          <w:p w14:paraId="1F2A4656" w14:textId="77777777" w:rsidR="00EC062F" w:rsidRPr="002F17F0" w:rsidRDefault="00EC062F" w:rsidP="00EC062F">
            <w:pPr>
              <w:pStyle w:val="Tekstpodstawowy"/>
              <w:numPr>
                <w:ilvl w:val="2"/>
                <w:numId w:val="20"/>
              </w:numPr>
              <w:tabs>
                <w:tab w:val="left" w:pos="900"/>
              </w:tabs>
              <w:suppressAutoHyphens/>
              <w:spacing w:after="60" w:line="36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F17F0">
              <w:rPr>
                <w:rFonts w:asciiTheme="minorHAnsi" w:hAnsiTheme="minorHAnsi" w:cstheme="minorHAnsi"/>
                <w:sz w:val="22"/>
                <w:szCs w:val="22"/>
              </w:rPr>
              <w:t xml:space="preserve">od momentu zatwierdzenia rozliczenia finansowego wsparcia, Beneficjent zobowiązanym jest do dokonywania ww. weryfikacji raz w roku; obowiązek ww. weryfikacji w odniesieniu do danego uczestnika/podmiotu istnieje do momentu wygaśnięcia prawnej możliwości odzyskania podatku od towarów i usług; </w:t>
            </w:r>
          </w:p>
          <w:p w14:paraId="33D916DA" w14:textId="77777777" w:rsidR="00EC062F" w:rsidRPr="002F17F0" w:rsidRDefault="00EC062F" w:rsidP="00EC062F">
            <w:pPr>
              <w:numPr>
                <w:ilvl w:val="2"/>
                <w:numId w:val="20"/>
              </w:numPr>
              <w:spacing w:after="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F17F0">
              <w:rPr>
                <w:rFonts w:asciiTheme="minorHAnsi" w:hAnsiTheme="minorHAnsi" w:cstheme="minorHAnsi"/>
                <w:sz w:val="22"/>
                <w:szCs w:val="22"/>
              </w:rPr>
              <w:t>potwierdzeniem dokonania weryfikacji są zaświadczenia wydane przez urząd skarbowy,</w:t>
            </w:r>
          </w:p>
          <w:p w14:paraId="2A4E7938" w14:textId="77777777" w:rsidR="00EC062F" w:rsidRPr="002F17F0" w:rsidRDefault="00EC062F" w:rsidP="00EC062F">
            <w:pPr>
              <w:numPr>
                <w:ilvl w:val="2"/>
                <w:numId w:val="20"/>
              </w:numPr>
              <w:spacing w:after="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F17F0">
              <w:rPr>
                <w:rFonts w:asciiTheme="minorHAnsi" w:hAnsiTheme="minorHAnsi" w:cstheme="minorHAnsi"/>
                <w:sz w:val="22"/>
                <w:szCs w:val="22"/>
              </w:rPr>
              <w:t>Beneficjent zobowiązany jest do zawarcia w umowach z uczestnikami/podmiotami  następujących zapisów umożliwiających przeprowadzenie weryfikacji zwrotu podatku naliczonego:</w:t>
            </w:r>
          </w:p>
          <w:p w14:paraId="1F8D32E3" w14:textId="77777777" w:rsidR="00EC062F" w:rsidRPr="002F17F0" w:rsidRDefault="00EC062F" w:rsidP="00EC062F">
            <w:pPr>
              <w:numPr>
                <w:ilvl w:val="2"/>
                <w:numId w:val="21"/>
              </w:numPr>
              <w:spacing w:after="60" w:line="360" w:lineRule="auto"/>
              <w:ind w:left="1418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F17F0">
              <w:rPr>
                <w:rFonts w:asciiTheme="minorHAnsi" w:hAnsiTheme="minorHAnsi" w:cstheme="minorHAnsi"/>
                <w:sz w:val="22"/>
                <w:szCs w:val="22"/>
              </w:rPr>
              <w:t>Zobowiązanie uczestnika/podmiotu do dostarczenia zaświadczenia wydanego przez urząd skarbowy, w określonym przez powiatowy urząd pracy terminie,</w:t>
            </w:r>
          </w:p>
          <w:p w14:paraId="06E5E444" w14:textId="77777777" w:rsidR="00EC062F" w:rsidRPr="002F17F0" w:rsidRDefault="00EC062F" w:rsidP="00EC062F">
            <w:pPr>
              <w:numPr>
                <w:ilvl w:val="2"/>
                <w:numId w:val="21"/>
              </w:numPr>
              <w:spacing w:after="60" w:line="360" w:lineRule="auto"/>
              <w:ind w:left="1418" w:hanging="142"/>
              <w:rPr>
                <w:rStyle w:val="Odwoaniedokomentarza1"/>
                <w:rFonts w:asciiTheme="minorHAnsi" w:hAnsiTheme="minorHAnsi" w:cstheme="minorHAnsi"/>
                <w:sz w:val="22"/>
                <w:szCs w:val="22"/>
              </w:rPr>
            </w:pPr>
            <w:r w:rsidRPr="002F17F0">
              <w:rPr>
                <w:rStyle w:val="Odwoaniedokomentarza1"/>
                <w:rFonts w:asciiTheme="minorHAnsi" w:hAnsiTheme="minorHAnsi" w:cstheme="minorHAnsi"/>
                <w:sz w:val="22"/>
                <w:szCs w:val="22"/>
              </w:rPr>
              <w:t xml:space="preserve">Zobowiązujących uczestnika/podmiotu do umożliwienia przeprowadzenia kontroli na miejscu przez Instytucję Pośredniczącą oraz inne uprawnione podmioty, </w:t>
            </w:r>
          </w:p>
          <w:p w14:paraId="7FB64DC5" w14:textId="77777777" w:rsidR="00BD01F6" w:rsidRDefault="00EC062F" w:rsidP="00BD01F6">
            <w:pPr>
              <w:numPr>
                <w:ilvl w:val="2"/>
                <w:numId w:val="21"/>
              </w:numPr>
              <w:spacing w:after="60" w:line="360" w:lineRule="auto"/>
              <w:ind w:left="1418" w:hanging="142"/>
              <w:rPr>
                <w:rStyle w:val="Odwoaniedokomentarza1"/>
                <w:rFonts w:asciiTheme="minorHAnsi" w:hAnsiTheme="minorHAnsi" w:cstheme="minorHAnsi"/>
                <w:sz w:val="22"/>
                <w:szCs w:val="22"/>
              </w:rPr>
            </w:pPr>
            <w:r w:rsidRPr="002F17F0">
              <w:rPr>
                <w:rStyle w:val="Odwoaniedokomentarza1"/>
                <w:rFonts w:asciiTheme="minorHAnsi" w:hAnsiTheme="minorHAnsi" w:cstheme="minorHAnsi"/>
                <w:sz w:val="22"/>
                <w:szCs w:val="22"/>
              </w:rPr>
              <w:t>zobowiązujących uczestnika/podmiotu do przekazywania informacji o zamiarze odzyskania podatku od towarów.”</w:t>
            </w:r>
          </w:p>
          <w:p w14:paraId="6F22D306" w14:textId="77777777" w:rsidR="00BD01F6" w:rsidRDefault="00BD01F6" w:rsidP="00BD01F6">
            <w:pPr>
              <w:spacing w:after="60" w:line="360" w:lineRule="auto"/>
              <w:rPr>
                <w:rStyle w:val="Odwoaniedokomentarza1"/>
              </w:rPr>
            </w:pPr>
          </w:p>
          <w:p w14:paraId="590D3F91" w14:textId="77777777" w:rsidR="00BD01F6" w:rsidRDefault="00BD01F6" w:rsidP="00BD01F6">
            <w:pPr>
              <w:spacing w:after="60" w:line="360" w:lineRule="auto"/>
              <w:rPr>
                <w:rStyle w:val="Odwoaniedokomentarza1"/>
              </w:rPr>
            </w:pPr>
          </w:p>
          <w:p w14:paraId="3C9646EF" w14:textId="77777777" w:rsidR="00BD01F6" w:rsidRDefault="00BD01F6" w:rsidP="00BD01F6">
            <w:pPr>
              <w:spacing w:after="60" w:line="360" w:lineRule="auto"/>
              <w:rPr>
                <w:rStyle w:val="Odwoaniedokomentarza1"/>
                <w:rFonts w:asciiTheme="minorHAnsi" w:hAnsiTheme="minorHAnsi" w:cstheme="minorHAnsi"/>
                <w:sz w:val="22"/>
                <w:szCs w:val="22"/>
              </w:rPr>
            </w:pPr>
          </w:p>
          <w:p w14:paraId="7D0FA397" w14:textId="25D68EBF" w:rsidR="00EC062F" w:rsidRPr="00BD01F6" w:rsidRDefault="00EC062F" w:rsidP="00BD01F6">
            <w:pPr>
              <w:spacing w:after="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D01F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Jest:</w:t>
            </w:r>
          </w:p>
          <w:p w14:paraId="516802A3" w14:textId="7EFCCC23" w:rsidR="00EC062F" w:rsidRPr="002F17F0" w:rsidRDefault="00EC062F" w:rsidP="00EF065D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F17F0">
              <w:rPr>
                <w:rStyle w:val="Odwoaniedokomentarza1"/>
                <w:rFonts w:asciiTheme="minorHAnsi" w:hAnsiTheme="minorHAnsi" w:cstheme="minorHAnsi"/>
                <w:sz w:val="22"/>
                <w:szCs w:val="22"/>
              </w:rPr>
              <w:t>„</w:t>
            </w:r>
            <w:r w:rsidR="00EF065D" w:rsidRPr="002F17F0">
              <w:rPr>
                <w:rStyle w:val="Odwoaniedokomentarza1"/>
                <w:rFonts w:asciiTheme="minorHAnsi" w:hAnsiTheme="minorHAnsi" w:cstheme="minorHAnsi"/>
                <w:sz w:val="22"/>
                <w:szCs w:val="22"/>
              </w:rPr>
              <w:t xml:space="preserve">Zasady zwrotu równowartości odliczonego lub zwróconego podatku VAT od uczestników projektu/podmiotów w zakresie udzielonego przez Beneficjenta wsparcia w postaci przyznania środków na podjęcie działalności gospodarczej lub refundacji kosztów wyposażenia lub doposażenia stanowiska pracy zostaną uregulowane w Umowie o dofinansowanie projektu.” </w:t>
            </w:r>
            <w:bookmarkEnd w:id="1"/>
          </w:p>
        </w:tc>
      </w:tr>
    </w:tbl>
    <w:p w14:paraId="7FFB82FC" w14:textId="77777777" w:rsidR="00EC062F" w:rsidRPr="00C2703C" w:rsidRDefault="00EC062F" w:rsidP="00EC062F">
      <w:pPr>
        <w:spacing w:before="60" w:after="60"/>
        <w:contextualSpacing/>
        <w:rPr>
          <w:rFonts w:asciiTheme="minorHAnsi" w:hAnsiTheme="minorHAnsi" w:cstheme="minorHAnsi"/>
          <w:szCs w:val="22"/>
        </w:rPr>
      </w:pPr>
    </w:p>
    <w:p w14:paraId="6C32599F" w14:textId="77777777" w:rsidR="00BE0A13" w:rsidRDefault="00BE0A13" w:rsidP="00FB1502">
      <w:pPr>
        <w:tabs>
          <w:tab w:val="left" w:pos="1544"/>
        </w:tabs>
        <w:rPr>
          <w:rFonts w:asciiTheme="minorHAnsi" w:hAnsiTheme="minorHAnsi" w:cstheme="minorHAnsi"/>
        </w:rPr>
      </w:pPr>
    </w:p>
    <w:p w14:paraId="62A506F2" w14:textId="77777777" w:rsidR="00BE0A13" w:rsidRDefault="00BE0A13" w:rsidP="00FB1502">
      <w:pPr>
        <w:tabs>
          <w:tab w:val="left" w:pos="1544"/>
        </w:tabs>
        <w:rPr>
          <w:rFonts w:asciiTheme="minorHAnsi" w:hAnsiTheme="minorHAnsi" w:cstheme="minorHAnsi"/>
        </w:rPr>
      </w:pPr>
    </w:p>
    <w:p w14:paraId="70085830" w14:textId="77777777" w:rsidR="00BE0A13" w:rsidRDefault="00BE0A13" w:rsidP="00FB1502">
      <w:pPr>
        <w:tabs>
          <w:tab w:val="left" w:pos="1544"/>
        </w:tabs>
        <w:rPr>
          <w:rFonts w:asciiTheme="minorHAnsi" w:hAnsiTheme="minorHAnsi" w:cstheme="minorHAnsi"/>
        </w:rPr>
      </w:pPr>
    </w:p>
    <w:p w14:paraId="0B2C2752" w14:textId="77777777" w:rsidR="00BE0A13" w:rsidRDefault="00BE0A13" w:rsidP="00FB1502">
      <w:pPr>
        <w:tabs>
          <w:tab w:val="left" w:pos="1544"/>
        </w:tabs>
        <w:rPr>
          <w:rFonts w:asciiTheme="minorHAnsi" w:hAnsiTheme="minorHAnsi" w:cstheme="minorHAnsi"/>
        </w:rPr>
      </w:pPr>
    </w:p>
    <w:p w14:paraId="37ED2E43" w14:textId="77777777" w:rsidR="00BE0A13" w:rsidRDefault="00BE0A13" w:rsidP="00FB1502">
      <w:pPr>
        <w:tabs>
          <w:tab w:val="left" w:pos="1544"/>
        </w:tabs>
        <w:rPr>
          <w:rFonts w:asciiTheme="minorHAnsi" w:hAnsiTheme="minorHAnsi" w:cstheme="minorHAnsi"/>
        </w:rPr>
      </w:pPr>
    </w:p>
    <w:p w14:paraId="21148008" w14:textId="77777777" w:rsidR="00BE0A13" w:rsidRDefault="00BE0A13" w:rsidP="00FB1502">
      <w:pPr>
        <w:tabs>
          <w:tab w:val="left" w:pos="1544"/>
        </w:tabs>
        <w:rPr>
          <w:rFonts w:asciiTheme="minorHAnsi" w:hAnsiTheme="minorHAnsi" w:cstheme="minorHAnsi"/>
        </w:rPr>
      </w:pPr>
    </w:p>
    <w:p w14:paraId="2A807585" w14:textId="77777777" w:rsidR="00BE0A13" w:rsidRDefault="00BE0A13" w:rsidP="00FB1502">
      <w:pPr>
        <w:tabs>
          <w:tab w:val="left" w:pos="1544"/>
        </w:tabs>
        <w:rPr>
          <w:rFonts w:asciiTheme="minorHAnsi" w:hAnsiTheme="minorHAnsi" w:cstheme="minorHAnsi"/>
        </w:rPr>
      </w:pPr>
    </w:p>
    <w:p w14:paraId="1D293527" w14:textId="77777777" w:rsidR="00BE0A13" w:rsidRDefault="00BE0A13" w:rsidP="00FB1502">
      <w:pPr>
        <w:tabs>
          <w:tab w:val="left" w:pos="1544"/>
        </w:tabs>
        <w:rPr>
          <w:rFonts w:asciiTheme="minorHAnsi" w:hAnsiTheme="minorHAnsi" w:cstheme="minorHAnsi"/>
        </w:rPr>
      </w:pPr>
    </w:p>
    <w:p w14:paraId="50E8D7BB" w14:textId="77777777" w:rsidR="00BE0A13" w:rsidRDefault="00BE0A13" w:rsidP="00FB1502">
      <w:pPr>
        <w:tabs>
          <w:tab w:val="left" w:pos="1544"/>
        </w:tabs>
        <w:rPr>
          <w:rFonts w:asciiTheme="minorHAnsi" w:hAnsiTheme="minorHAnsi" w:cstheme="minorHAnsi"/>
        </w:rPr>
      </w:pPr>
    </w:p>
    <w:p w14:paraId="0FA9147A" w14:textId="77777777" w:rsidR="00BE0A13" w:rsidRDefault="00BE0A13" w:rsidP="00FB1502">
      <w:pPr>
        <w:tabs>
          <w:tab w:val="left" w:pos="1544"/>
        </w:tabs>
        <w:rPr>
          <w:rFonts w:asciiTheme="minorHAnsi" w:hAnsiTheme="minorHAnsi" w:cstheme="minorHAnsi"/>
        </w:rPr>
      </w:pPr>
    </w:p>
    <w:p w14:paraId="6483433E" w14:textId="77777777" w:rsidR="00FD059F" w:rsidRPr="00A82101" w:rsidRDefault="00FD059F" w:rsidP="00FB1502">
      <w:pPr>
        <w:tabs>
          <w:tab w:val="left" w:pos="1544"/>
        </w:tabs>
        <w:rPr>
          <w:rFonts w:asciiTheme="minorHAnsi" w:hAnsiTheme="minorHAnsi" w:cstheme="minorHAnsi"/>
        </w:rPr>
      </w:pPr>
    </w:p>
    <w:sectPr w:rsidR="00FD059F" w:rsidRPr="00A82101" w:rsidSect="00BE0A13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985" w:right="1569" w:bottom="1418" w:left="1560" w:header="284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F4693" w14:textId="77777777" w:rsidR="009A0221" w:rsidRDefault="009A0221">
      <w:r>
        <w:separator/>
      </w:r>
    </w:p>
  </w:endnote>
  <w:endnote w:type="continuationSeparator" w:id="0">
    <w:p w14:paraId="20BEACF1" w14:textId="77777777" w:rsidR="009A0221" w:rsidRDefault="009A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1493B" w14:textId="77777777"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6AA33" w14:textId="77777777" w:rsidR="007B2500" w:rsidRPr="00B01F08" w:rsidRDefault="00187003" w:rsidP="003526F5">
    <w:pPr>
      <w:pStyle w:val="Stopka"/>
      <w:ind w:left="-1134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4013F13" wp14:editId="1EDDA960">
              <wp:simplePos x="0" y="0"/>
              <wp:positionH relativeFrom="column">
                <wp:posOffset>-904336</wp:posOffset>
              </wp:positionH>
              <wp:positionV relativeFrom="paragraph">
                <wp:posOffset>-228744</wp:posOffset>
              </wp:positionV>
              <wp:extent cx="6357668" cy="522605"/>
              <wp:effectExtent l="0" t="0" r="5080" b="9525"/>
              <wp:wrapNone/>
              <wp:docPr id="217" name="Pole tekstowe 2" descr="Fundusze Europejskie dla Pomorza 2021-2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7668" cy="522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495722" w14:textId="77777777" w:rsidR="00C268A0" w:rsidRPr="0061767F" w:rsidRDefault="00C268A0" w:rsidP="0061767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013F1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Fundusze Europejskie dla Pomorza 2021-2027" style="position:absolute;left:0;text-align:left;margin-left:-71.2pt;margin-top:-18pt;width:500.6pt;height:41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" stroked="f">
              <v:textbox style="mso-fit-shape-to-text:t">
                <w:txbxContent>
                  <w:p w14:paraId="48495722" w14:textId="77777777" w:rsidR="00C268A0" w:rsidRPr="0061767F" w:rsidRDefault="00C268A0" w:rsidP="0061767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</v:shape>
          </w:pict>
        </mc:Fallback>
      </mc:AlternateContent>
    </w:r>
    <w:r w:rsidR="00A82101">
      <w:rPr>
        <w:noProof/>
      </w:rPr>
      <w:drawing>
        <wp:anchor distT="0" distB="0" distL="114300" distR="114300" simplePos="0" relativeHeight="251664384" behindDoc="0" locked="0" layoutInCell="1" allowOverlap="1" wp14:anchorId="38B789D0" wp14:editId="742EC468">
          <wp:simplePos x="0" y="0"/>
          <wp:positionH relativeFrom="margin">
            <wp:posOffset>5473700</wp:posOffset>
          </wp:positionH>
          <wp:positionV relativeFrom="paragraph">
            <wp:posOffset>-286385</wp:posOffset>
          </wp:positionV>
          <wp:extent cx="3623945" cy="471170"/>
          <wp:effectExtent l="0" t="0" r="0" b="5080"/>
          <wp:wrapNone/>
          <wp:docPr id="650984543" name="Obraz 6509845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53" t="26941" r="5754" b="23544"/>
                  <a:stretch/>
                </pic:blipFill>
                <pic:spPr bwMode="auto">
                  <a:xfrm>
                    <a:off x="0" y="0"/>
                    <a:ext cx="3623945" cy="471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383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31AD70" wp14:editId="29D76BA5">
              <wp:simplePos x="0" y="0"/>
              <wp:positionH relativeFrom="column">
                <wp:posOffset>-826699</wp:posOffset>
              </wp:positionH>
              <wp:positionV relativeFrom="paragraph">
                <wp:posOffset>-409898</wp:posOffset>
              </wp:positionV>
              <wp:extent cx="10316953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316953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0DF254D1" id="Łącznik prosty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5.1pt,-32.3pt" to="747.25pt,-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" strokecolor="black [3213]" strokeweight="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498A6" w14:textId="77777777" w:rsidR="009A0221" w:rsidRDefault="009A0221">
      <w:r>
        <w:separator/>
      </w:r>
    </w:p>
  </w:footnote>
  <w:footnote w:type="continuationSeparator" w:id="0">
    <w:p w14:paraId="5F7657F7" w14:textId="77777777" w:rsidR="009A0221" w:rsidRDefault="009A0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1A2EB" w14:textId="77777777" w:rsidR="00F5032F" w:rsidRDefault="00F5032F" w:rsidP="009A4ACC">
    <w:pPr>
      <w:pStyle w:val="Nagwek"/>
      <w:ind w:left="-1134"/>
    </w:pPr>
  </w:p>
  <w:p w14:paraId="5DF3D1E2" w14:textId="77777777" w:rsidR="009A4ACC" w:rsidRDefault="009A4ACC" w:rsidP="009A4ACC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094EF" w14:textId="77777777" w:rsidR="000174EA" w:rsidRDefault="004C3C5B" w:rsidP="000174EA">
    <w:pPr>
      <w:pStyle w:val="Nagwek"/>
      <w:ind w:left="-127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473A4C" wp14:editId="7C9448ED">
              <wp:simplePos x="0" y="0"/>
              <wp:positionH relativeFrom="column">
                <wp:posOffset>-765175</wp:posOffset>
              </wp:positionH>
              <wp:positionV relativeFrom="paragraph">
                <wp:posOffset>962133</wp:posOffset>
              </wp:positionV>
              <wp:extent cx="10273821" cy="0"/>
              <wp:effectExtent l="0" t="0" r="0" b="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273821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6E8CDFFC" id="Łącznik prosty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0.25pt,75.75pt" to="748.7pt,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" strokecolor="black [3213]" strokeweight=".25pt">
              <v:stroke joinstyle="miter"/>
            </v:line>
          </w:pict>
        </mc:Fallback>
      </mc:AlternateContent>
    </w:r>
    <w:r w:rsidR="00BD1688">
      <w:rPr>
        <w:noProof/>
      </w:rPr>
      <w:drawing>
        <wp:inline distT="0" distB="0" distL="0" distR="0" wp14:anchorId="5FBEABB3" wp14:editId="30CDD8C1">
          <wp:extent cx="10300220" cy="911212"/>
          <wp:effectExtent l="0" t="0" r="0" b="0"/>
          <wp:docPr id="797552171" name="Obraz 79755217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9475" cy="92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DE7182" w14:textId="77777777" w:rsidR="000174EA" w:rsidRDefault="000174EA" w:rsidP="000174EA">
    <w:pPr>
      <w:pStyle w:val="Nagwek"/>
      <w:tabs>
        <w:tab w:val="clear" w:pos="4536"/>
        <w:tab w:val="clear" w:pos="9072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67BE5"/>
    <w:multiLevelType w:val="hybridMultilevel"/>
    <w:tmpl w:val="DB2CD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05D2F"/>
    <w:multiLevelType w:val="hybridMultilevel"/>
    <w:tmpl w:val="0B866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B4FE5"/>
    <w:multiLevelType w:val="hybridMultilevel"/>
    <w:tmpl w:val="F2C8633E"/>
    <w:lvl w:ilvl="0" w:tplc="BC0A6F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41523"/>
    <w:multiLevelType w:val="hybridMultilevel"/>
    <w:tmpl w:val="C63A2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556EC"/>
    <w:multiLevelType w:val="hybridMultilevel"/>
    <w:tmpl w:val="75D4B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30416"/>
    <w:multiLevelType w:val="hybridMultilevel"/>
    <w:tmpl w:val="864C7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340F8"/>
    <w:multiLevelType w:val="hybridMultilevel"/>
    <w:tmpl w:val="C63A2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43999"/>
    <w:multiLevelType w:val="hybridMultilevel"/>
    <w:tmpl w:val="E9A4EBCC"/>
    <w:lvl w:ilvl="0" w:tplc="C9CAEB2E">
      <w:start w:val="1"/>
      <w:numFmt w:val="bullet"/>
      <w:lvlText w:val="-"/>
      <w:lvlJc w:val="left"/>
      <w:pPr>
        <w:ind w:left="78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1431530"/>
    <w:multiLevelType w:val="hybridMultilevel"/>
    <w:tmpl w:val="F76A3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17760"/>
    <w:multiLevelType w:val="hybridMultilevel"/>
    <w:tmpl w:val="C62655D0"/>
    <w:lvl w:ilvl="0" w:tplc="041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3D9412C6"/>
    <w:multiLevelType w:val="multilevel"/>
    <w:tmpl w:val="A580A1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upperRoman"/>
      <w:lvlText w:val="%3."/>
      <w:lvlJc w:val="right"/>
      <w:pPr>
        <w:ind w:left="717" w:hanging="360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3833D04"/>
    <w:multiLevelType w:val="hybridMultilevel"/>
    <w:tmpl w:val="1F32187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47280D20"/>
    <w:multiLevelType w:val="hybridMultilevel"/>
    <w:tmpl w:val="7A548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B5D60"/>
    <w:multiLevelType w:val="hybridMultilevel"/>
    <w:tmpl w:val="C568D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805BC"/>
    <w:multiLevelType w:val="hybridMultilevel"/>
    <w:tmpl w:val="0B866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F2A5B"/>
    <w:multiLevelType w:val="hybridMultilevel"/>
    <w:tmpl w:val="1512C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37492"/>
    <w:multiLevelType w:val="multilevel"/>
    <w:tmpl w:val="C9A2D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58FC14FA"/>
    <w:multiLevelType w:val="hybridMultilevel"/>
    <w:tmpl w:val="DC486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3ED1557"/>
    <w:multiLevelType w:val="hybridMultilevel"/>
    <w:tmpl w:val="5E009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A35C0A"/>
    <w:multiLevelType w:val="multilevel"/>
    <w:tmpl w:val="428E9EAC"/>
    <w:numStyleLink w:val="Lista1"/>
  </w:abstractNum>
  <w:num w:numId="1" w16cid:durableId="409429939">
    <w:abstractNumId w:val="18"/>
  </w:num>
  <w:num w:numId="2" w16cid:durableId="1618024328">
    <w:abstractNumId w:val="20"/>
  </w:num>
  <w:num w:numId="3" w16cid:durableId="2111000881">
    <w:abstractNumId w:val="11"/>
  </w:num>
  <w:num w:numId="4" w16cid:durableId="410204635">
    <w:abstractNumId w:val="8"/>
  </w:num>
  <w:num w:numId="5" w16cid:durableId="1034158922">
    <w:abstractNumId w:val="12"/>
  </w:num>
  <w:num w:numId="6" w16cid:durableId="1645816336">
    <w:abstractNumId w:val="4"/>
  </w:num>
  <w:num w:numId="7" w16cid:durableId="1652443443">
    <w:abstractNumId w:val="9"/>
  </w:num>
  <w:num w:numId="8" w16cid:durableId="1689335757">
    <w:abstractNumId w:val="2"/>
  </w:num>
  <w:num w:numId="9" w16cid:durableId="1858420017">
    <w:abstractNumId w:val="5"/>
  </w:num>
  <w:num w:numId="10" w16cid:durableId="1214387558">
    <w:abstractNumId w:val="7"/>
  </w:num>
  <w:num w:numId="11" w16cid:durableId="538081524">
    <w:abstractNumId w:val="13"/>
  </w:num>
  <w:num w:numId="12" w16cid:durableId="1975989228">
    <w:abstractNumId w:val="17"/>
  </w:num>
  <w:num w:numId="13" w16cid:durableId="814181408">
    <w:abstractNumId w:val="0"/>
  </w:num>
  <w:num w:numId="14" w16cid:durableId="1503426087">
    <w:abstractNumId w:val="15"/>
  </w:num>
  <w:num w:numId="15" w16cid:durableId="184945352">
    <w:abstractNumId w:val="19"/>
  </w:num>
  <w:num w:numId="16" w16cid:durableId="1051923089">
    <w:abstractNumId w:val="3"/>
  </w:num>
  <w:num w:numId="17" w16cid:durableId="182477486">
    <w:abstractNumId w:val="6"/>
  </w:num>
  <w:num w:numId="18" w16cid:durableId="2005352229">
    <w:abstractNumId w:val="1"/>
  </w:num>
  <w:num w:numId="19" w16cid:durableId="559943488">
    <w:abstractNumId w:val="14"/>
  </w:num>
  <w:num w:numId="20" w16cid:durableId="14351293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875967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B0DEF8A-743C-4915-B42E-5CEF54BA7496}"/>
  </w:docVars>
  <w:rsids>
    <w:rsidRoot w:val="001A02A1"/>
    <w:rsid w:val="000174EA"/>
    <w:rsid w:val="000364DF"/>
    <w:rsid w:val="00061F20"/>
    <w:rsid w:val="00080D83"/>
    <w:rsid w:val="000A3836"/>
    <w:rsid w:val="000D283E"/>
    <w:rsid w:val="00120B8B"/>
    <w:rsid w:val="00120BC8"/>
    <w:rsid w:val="00124D4A"/>
    <w:rsid w:val="001304E7"/>
    <w:rsid w:val="00130B23"/>
    <w:rsid w:val="001520FF"/>
    <w:rsid w:val="00187003"/>
    <w:rsid w:val="001965F0"/>
    <w:rsid w:val="001A02A1"/>
    <w:rsid w:val="001A3D33"/>
    <w:rsid w:val="001B210F"/>
    <w:rsid w:val="001D059A"/>
    <w:rsid w:val="00241C1F"/>
    <w:rsid w:val="002425AE"/>
    <w:rsid w:val="002529E4"/>
    <w:rsid w:val="002C6347"/>
    <w:rsid w:val="002F17F0"/>
    <w:rsid w:val="00315901"/>
    <w:rsid w:val="00320AAC"/>
    <w:rsid w:val="00325198"/>
    <w:rsid w:val="003526F5"/>
    <w:rsid w:val="0035482A"/>
    <w:rsid w:val="003619F2"/>
    <w:rsid w:val="00365820"/>
    <w:rsid w:val="0039693E"/>
    <w:rsid w:val="003C554F"/>
    <w:rsid w:val="0040149C"/>
    <w:rsid w:val="00414478"/>
    <w:rsid w:val="004430F4"/>
    <w:rsid w:val="00464281"/>
    <w:rsid w:val="00492BD3"/>
    <w:rsid w:val="004B38AD"/>
    <w:rsid w:val="004B70BD"/>
    <w:rsid w:val="004C303B"/>
    <w:rsid w:val="004C3C5B"/>
    <w:rsid w:val="004C793C"/>
    <w:rsid w:val="0052111D"/>
    <w:rsid w:val="005760A9"/>
    <w:rsid w:val="00594464"/>
    <w:rsid w:val="005C731F"/>
    <w:rsid w:val="0061767F"/>
    <w:rsid w:val="00622781"/>
    <w:rsid w:val="00640BFF"/>
    <w:rsid w:val="0066032A"/>
    <w:rsid w:val="00665A91"/>
    <w:rsid w:val="00667F72"/>
    <w:rsid w:val="0069621B"/>
    <w:rsid w:val="006B4267"/>
    <w:rsid w:val="006F0C63"/>
    <w:rsid w:val="006F209E"/>
    <w:rsid w:val="00727F94"/>
    <w:rsid w:val="007337EB"/>
    <w:rsid w:val="00745D18"/>
    <w:rsid w:val="00776530"/>
    <w:rsid w:val="00791E8E"/>
    <w:rsid w:val="007A0109"/>
    <w:rsid w:val="007B2500"/>
    <w:rsid w:val="007B5688"/>
    <w:rsid w:val="007D61D6"/>
    <w:rsid w:val="007E1B19"/>
    <w:rsid w:val="007F3623"/>
    <w:rsid w:val="00827311"/>
    <w:rsid w:val="00834BB4"/>
    <w:rsid w:val="00835187"/>
    <w:rsid w:val="00873501"/>
    <w:rsid w:val="00876326"/>
    <w:rsid w:val="008945D9"/>
    <w:rsid w:val="008C52E2"/>
    <w:rsid w:val="009706FB"/>
    <w:rsid w:val="009726FB"/>
    <w:rsid w:val="009A0221"/>
    <w:rsid w:val="009A4ACC"/>
    <w:rsid w:val="009D71C1"/>
    <w:rsid w:val="009E76C0"/>
    <w:rsid w:val="009F2CF0"/>
    <w:rsid w:val="00A0160D"/>
    <w:rsid w:val="00A04690"/>
    <w:rsid w:val="00A40DD3"/>
    <w:rsid w:val="00A82101"/>
    <w:rsid w:val="00A830EB"/>
    <w:rsid w:val="00A8311B"/>
    <w:rsid w:val="00AD1EFE"/>
    <w:rsid w:val="00AD51FC"/>
    <w:rsid w:val="00AD7E56"/>
    <w:rsid w:val="00B01F08"/>
    <w:rsid w:val="00B16E8F"/>
    <w:rsid w:val="00B2442F"/>
    <w:rsid w:val="00B30401"/>
    <w:rsid w:val="00B6637D"/>
    <w:rsid w:val="00BB76D0"/>
    <w:rsid w:val="00BC363C"/>
    <w:rsid w:val="00BD01F6"/>
    <w:rsid w:val="00BD1688"/>
    <w:rsid w:val="00BE0A13"/>
    <w:rsid w:val="00C22491"/>
    <w:rsid w:val="00C268A0"/>
    <w:rsid w:val="00C377A0"/>
    <w:rsid w:val="00C57BB1"/>
    <w:rsid w:val="00C62C24"/>
    <w:rsid w:val="00C635B6"/>
    <w:rsid w:val="00CA5CBD"/>
    <w:rsid w:val="00CE005B"/>
    <w:rsid w:val="00D0361A"/>
    <w:rsid w:val="00D1150B"/>
    <w:rsid w:val="00D30ADD"/>
    <w:rsid w:val="00D43A0D"/>
    <w:rsid w:val="00D46867"/>
    <w:rsid w:val="00D526F3"/>
    <w:rsid w:val="00D57724"/>
    <w:rsid w:val="00DA2034"/>
    <w:rsid w:val="00DC733E"/>
    <w:rsid w:val="00DE5229"/>
    <w:rsid w:val="00DF57BE"/>
    <w:rsid w:val="00E06500"/>
    <w:rsid w:val="00E4462A"/>
    <w:rsid w:val="00E539C6"/>
    <w:rsid w:val="00E57060"/>
    <w:rsid w:val="00E81ADD"/>
    <w:rsid w:val="00E87616"/>
    <w:rsid w:val="00EA5C16"/>
    <w:rsid w:val="00EC062F"/>
    <w:rsid w:val="00EF000D"/>
    <w:rsid w:val="00EF065D"/>
    <w:rsid w:val="00F10626"/>
    <w:rsid w:val="00F332AA"/>
    <w:rsid w:val="00F5032F"/>
    <w:rsid w:val="00F545A3"/>
    <w:rsid w:val="00F709FB"/>
    <w:rsid w:val="00F83EE2"/>
    <w:rsid w:val="00FB1502"/>
    <w:rsid w:val="00FB5706"/>
    <w:rsid w:val="00FB7887"/>
    <w:rsid w:val="00FD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A30CD2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C062F"/>
    <w:pPr>
      <w:keepNext/>
      <w:keepLines/>
      <w:spacing w:before="480" w:after="240"/>
      <w:jc w:val="center"/>
      <w:outlineLvl w:val="0"/>
    </w:pPr>
    <w:rPr>
      <w:rFonts w:ascii="Calibri" w:eastAsiaTheme="majorEastAsia" w:hAnsi="Calibri" w:cstheme="majorBidi"/>
      <w:b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rsid w:val="00EC062F"/>
    <w:rPr>
      <w:rFonts w:ascii="Calibri" w:eastAsiaTheme="majorEastAsia" w:hAnsi="Calibri" w:cstheme="majorBidi"/>
      <w:b/>
      <w:sz w:val="24"/>
      <w:szCs w:val="32"/>
    </w:rPr>
  </w:style>
  <w:style w:type="character" w:styleId="Hipercze">
    <w:name w:val="Hyperlink"/>
    <w:basedOn w:val="Domylnaczcionkaakapitu"/>
    <w:uiPriority w:val="99"/>
    <w:unhideWhenUsed/>
    <w:rsid w:val="00EC062F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EC062F"/>
    <w:rPr>
      <w:rFonts w:ascii="Arial" w:hAnsi="Arial"/>
      <w:sz w:val="24"/>
      <w:szCs w:val="24"/>
    </w:rPr>
  </w:style>
  <w:style w:type="paragraph" w:customStyle="1" w:styleId="Default">
    <w:name w:val="Default"/>
    <w:rsid w:val="00EC062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Odwoaniedokomentarza1">
    <w:name w:val="Odwołanie do komentarza1"/>
    <w:rsid w:val="00EC062F"/>
    <w:rPr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rsid w:val="00EC062F"/>
    <w:pPr>
      <w:spacing w:line="240" w:lineRule="auto"/>
      <w:jc w:val="both"/>
    </w:pPr>
    <w:rPr>
      <w:rFonts w:ascii="Times New Roman" w:hAnsi="Times New Roman"/>
      <w:lang w:val="x-none" w:eastAsia="x-none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EC062F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B0DEF8A-743C-4915-B42E-5CEF54BA749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7</TotalTime>
  <Pages>3</Pages>
  <Words>335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Monika Kryszkiewicz</cp:lastModifiedBy>
  <cp:revision>10</cp:revision>
  <cp:lastPrinted>2023-07-14T11:35:00Z</cp:lastPrinted>
  <dcterms:created xsi:type="dcterms:W3CDTF">2023-07-12T09:13:00Z</dcterms:created>
  <dcterms:modified xsi:type="dcterms:W3CDTF">2023-07-20T08:36:00Z</dcterms:modified>
</cp:coreProperties>
</file>