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038B" w14:textId="77777777" w:rsidR="002F21DD" w:rsidRPr="002F21DD" w:rsidRDefault="002F21DD" w:rsidP="002F21DD">
      <w:pPr>
        <w:tabs>
          <w:tab w:val="center" w:pos="4536"/>
          <w:tab w:val="right" w:pos="9072"/>
        </w:tabs>
        <w:rPr>
          <w:rFonts w:cs="Calibri"/>
          <w:sz w:val="22"/>
          <w:szCs w:val="18"/>
        </w:rPr>
      </w:pPr>
      <w:r w:rsidRPr="002F21DD">
        <w:rPr>
          <w:rFonts w:cs="Calibri"/>
          <w:sz w:val="22"/>
          <w:szCs w:val="18"/>
        </w:rPr>
        <w:t xml:space="preserve">Załącznik nr 4 </w:t>
      </w:r>
    </w:p>
    <w:p w14:paraId="7A05E5C7" w14:textId="77777777" w:rsidR="002F21DD" w:rsidRPr="002F21DD" w:rsidRDefault="002F21DD" w:rsidP="002F21DD">
      <w:pPr>
        <w:tabs>
          <w:tab w:val="center" w:pos="4536"/>
          <w:tab w:val="right" w:pos="9072"/>
        </w:tabs>
        <w:rPr>
          <w:rFonts w:cs="Calibri"/>
          <w:sz w:val="22"/>
          <w:szCs w:val="18"/>
        </w:rPr>
      </w:pPr>
      <w:r w:rsidRPr="002F21DD">
        <w:rPr>
          <w:rFonts w:cs="Calibri"/>
          <w:sz w:val="22"/>
          <w:szCs w:val="18"/>
        </w:rPr>
        <w:t>Karta oceny wniosku o dofinansowanie projektu współfinansowanego z Europejskiego Funduszu Społecznego Plus w ramach programu regionalnego Fundusze Europejskie dla Pomorza 2021-2027</w:t>
      </w:r>
    </w:p>
    <w:p w14:paraId="4F4CEDEA" w14:textId="77777777" w:rsidR="002F21DD" w:rsidRPr="002F21DD" w:rsidRDefault="002F21DD" w:rsidP="002F21DD">
      <w:pPr>
        <w:tabs>
          <w:tab w:val="center" w:pos="4536"/>
          <w:tab w:val="right" w:pos="9072"/>
        </w:tabs>
        <w:spacing w:after="480"/>
        <w:rPr>
          <w:rFonts w:cs="Calibri"/>
          <w:sz w:val="22"/>
          <w:szCs w:val="18"/>
        </w:rPr>
      </w:pPr>
    </w:p>
    <w:p w14:paraId="55501621" w14:textId="77777777" w:rsidR="002F21DD" w:rsidRPr="002F21DD" w:rsidRDefault="002F21DD" w:rsidP="002F21DD">
      <w:pPr>
        <w:keepNext/>
        <w:spacing w:before="240" w:line="360" w:lineRule="auto"/>
        <w:ind w:left="567"/>
        <w:jc w:val="center"/>
        <w:outlineLvl w:val="0"/>
        <w:rPr>
          <w:rFonts w:ascii="Calibri" w:hAnsi="Calibri" w:cs="Calibri"/>
          <w:b/>
          <w:bCs/>
          <w:kern w:val="32"/>
          <w:sz w:val="32"/>
          <w:szCs w:val="32"/>
        </w:rPr>
      </w:pPr>
      <w:r w:rsidRPr="002F21DD">
        <w:rPr>
          <w:rFonts w:ascii="Calibri" w:hAnsi="Calibri" w:cs="Calibri"/>
          <w:b/>
          <w:bCs/>
          <w:kern w:val="32"/>
          <w:sz w:val="32"/>
          <w:szCs w:val="32"/>
        </w:rPr>
        <w:t>Karta oceny wniosku o dofinansowanie projektu</w:t>
      </w:r>
      <w:r w:rsidRPr="002F21DD">
        <w:rPr>
          <w:rFonts w:ascii="Calibri" w:hAnsi="Calibri" w:cs="Calibri"/>
          <w:b/>
          <w:bCs/>
          <w:kern w:val="32"/>
          <w:sz w:val="32"/>
          <w:szCs w:val="32"/>
        </w:rPr>
        <w:br/>
        <w:t>współfinansowanego z Europejskiego Funduszu Społecznego Plus</w:t>
      </w:r>
      <w:r w:rsidRPr="002F21DD">
        <w:rPr>
          <w:rFonts w:ascii="Calibri" w:hAnsi="Calibri" w:cs="Calibri"/>
          <w:b/>
          <w:bCs/>
          <w:kern w:val="32"/>
          <w:sz w:val="32"/>
          <w:szCs w:val="32"/>
        </w:rPr>
        <w:br/>
        <w:t>w ramach programu regionalnego Fundusze Europejskie dla Pomorza 2021-2027</w:t>
      </w:r>
    </w:p>
    <w:p w14:paraId="7C6DCDF2" w14:textId="77777777" w:rsidR="002F21DD" w:rsidRPr="002F21DD" w:rsidRDefault="002F21DD" w:rsidP="002F21DD">
      <w:pPr>
        <w:keepNext/>
        <w:spacing w:before="240" w:after="60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t>Dane wniosku</w:t>
      </w:r>
    </w:p>
    <w:p w14:paraId="1B82B494" w14:textId="77777777" w:rsidR="002F21DD" w:rsidRPr="002F21DD" w:rsidRDefault="002F21DD" w:rsidP="002F21DD">
      <w:pPr>
        <w:numPr>
          <w:ilvl w:val="0"/>
          <w:numId w:val="4"/>
        </w:numPr>
        <w:tabs>
          <w:tab w:val="left" w:pos="993"/>
        </w:tabs>
        <w:spacing w:line="360" w:lineRule="auto"/>
        <w:ind w:left="708"/>
        <w:rPr>
          <w:rFonts w:cs="Calibri"/>
          <w:bCs/>
        </w:rPr>
      </w:pPr>
      <w:r w:rsidRPr="002F21DD">
        <w:rPr>
          <w:rFonts w:cs="Calibri"/>
          <w:b/>
          <w:bCs/>
        </w:rPr>
        <w:t>Instytucja przyjmująca wniosek</w:t>
      </w:r>
      <w:r w:rsidRPr="002F21DD">
        <w:rPr>
          <w:rFonts w:cs="Calibri"/>
          <w:bCs/>
        </w:rPr>
        <w:t xml:space="preserve">: </w:t>
      </w:r>
    </w:p>
    <w:p w14:paraId="00564864" w14:textId="77777777" w:rsidR="002F21DD" w:rsidRPr="002F21DD" w:rsidRDefault="002F21DD" w:rsidP="002F21DD">
      <w:pPr>
        <w:numPr>
          <w:ilvl w:val="0"/>
          <w:numId w:val="4"/>
        </w:numPr>
        <w:tabs>
          <w:tab w:val="left" w:pos="993"/>
        </w:tabs>
        <w:spacing w:line="360" w:lineRule="auto"/>
        <w:ind w:left="708"/>
        <w:rPr>
          <w:rFonts w:cs="Calibri"/>
          <w:bCs/>
        </w:rPr>
      </w:pPr>
      <w:r w:rsidRPr="002F21DD">
        <w:rPr>
          <w:rFonts w:cs="Calibri"/>
          <w:b/>
        </w:rPr>
        <w:t xml:space="preserve">Numer naboru: </w:t>
      </w:r>
    </w:p>
    <w:p w14:paraId="0923E7C4" w14:textId="77777777" w:rsidR="002F21DD" w:rsidRPr="002F21DD" w:rsidRDefault="002F21DD" w:rsidP="002F21DD">
      <w:pPr>
        <w:numPr>
          <w:ilvl w:val="0"/>
          <w:numId w:val="3"/>
        </w:numPr>
        <w:tabs>
          <w:tab w:val="left" w:pos="993"/>
        </w:tabs>
        <w:spacing w:line="360" w:lineRule="auto"/>
        <w:ind w:left="708"/>
        <w:rPr>
          <w:rFonts w:cs="Calibri"/>
          <w:b/>
        </w:rPr>
      </w:pPr>
      <w:r w:rsidRPr="002F21DD">
        <w:rPr>
          <w:rFonts w:cs="Calibri"/>
          <w:b/>
        </w:rPr>
        <w:t>Numer wniosku:</w:t>
      </w:r>
    </w:p>
    <w:p w14:paraId="417F0FF7" w14:textId="77777777" w:rsidR="002F21DD" w:rsidRPr="002F21DD" w:rsidRDefault="002F21DD" w:rsidP="002F21DD">
      <w:pPr>
        <w:numPr>
          <w:ilvl w:val="0"/>
          <w:numId w:val="3"/>
        </w:numPr>
        <w:tabs>
          <w:tab w:val="left" w:pos="993"/>
        </w:tabs>
        <w:spacing w:line="360" w:lineRule="auto"/>
        <w:ind w:left="708"/>
        <w:rPr>
          <w:rFonts w:cs="Calibri"/>
          <w:b/>
        </w:rPr>
      </w:pPr>
      <w:r w:rsidRPr="002F21DD">
        <w:rPr>
          <w:rFonts w:cs="Calibri"/>
          <w:b/>
        </w:rPr>
        <w:t>Tytuł projektu:</w:t>
      </w:r>
    </w:p>
    <w:p w14:paraId="42943CB4" w14:textId="77777777" w:rsidR="002F21DD" w:rsidRPr="002F21DD" w:rsidRDefault="002F21DD" w:rsidP="002F21DD">
      <w:pPr>
        <w:numPr>
          <w:ilvl w:val="0"/>
          <w:numId w:val="3"/>
        </w:numPr>
        <w:tabs>
          <w:tab w:val="left" w:pos="993"/>
        </w:tabs>
        <w:spacing w:line="360" w:lineRule="auto"/>
        <w:ind w:left="708"/>
        <w:rPr>
          <w:rFonts w:cs="Calibri"/>
          <w:b/>
        </w:rPr>
      </w:pPr>
      <w:r w:rsidRPr="002F21DD">
        <w:rPr>
          <w:rFonts w:cs="Calibri"/>
          <w:b/>
        </w:rPr>
        <w:t>Suma kontrolna wniosku:</w:t>
      </w:r>
    </w:p>
    <w:p w14:paraId="4BE9A8F8" w14:textId="77777777" w:rsidR="002F21DD" w:rsidRPr="002F21DD" w:rsidRDefault="002F21DD" w:rsidP="002F21DD">
      <w:pPr>
        <w:numPr>
          <w:ilvl w:val="0"/>
          <w:numId w:val="3"/>
        </w:numPr>
        <w:tabs>
          <w:tab w:val="left" w:pos="993"/>
        </w:tabs>
        <w:spacing w:line="360" w:lineRule="auto"/>
        <w:ind w:left="708"/>
        <w:rPr>
          <w:rFonts w:cs="Calibri"/>
          <w:b/>
        </w:rPr>
      </w:pPr>
      <w:r w:rsidRPr="002F21DD">
        <w:rPr>
          <w:rFonts w:cs="Calibri"/>
          <w:b/>
        </w:rPr>
        <w:t>Nazwa wnioskodawcy:</w:t>
      </w:r>
    </w:p>
    <w:p w14:paraId="5E041B4B" w14:textId="77777777" w:rsidR="002F21DD" w:rsidRPr="002F21DD" w:rsidRDefault="002F21DD" w:rsidP="002F21DD">
      <w:pPr>
        <w:numPr>
          <w:ilvl w:val="0"/>
          <w:numId w:val="3"/>
        </w:numPr>
        <w:tabs>
          <w:tab w:val="left" w:pos="993"/>
        </w:tabs>
        <w:spacing w:after="120" w:line="360" w:lineRule="auto"/>
        <w:ind w:left="708"/>
        <w:rPr>
          <w:rFonts w:cs="Calibri"/>
          <w:b/>
        </w:rPr>
      </w:pPr>
      <w:r w:rsidRPr="002F21DD">
        <w:rPr>
          <w:rFonts w:cs="Calibri"/>
          <w:b/>
        </w:rPr>
        <w:t>Oceniający:</w:t>
      </w:r>
    </w:p>
    <w:p w14:paraId="5E97E6FC" w14:textId="77777777" w:rsidR="002F21DD" w:rsidRPr="002F21DD" w:rsidRDefault="002F21DD" w:rsidP="002F21DD">
      <w:pPr>
        <w:tabs>
          <w:tab w:val="left" w:pos="7620"/>
        </w:tabs>
        <w:rPr>
          <w:rFonts w:cs="Calibri"/>
          <w:b/>
          <w:szCs w:val="20"/>
        </w:rPr>
      </w:pPr>
      <w:r w:rsidRPr="002F21DD">
        <w:rPr>
          <w:rFonts w:cs="Calibri"/>
          <w:b/>
          <w:szCs w:val="20"/>
        </w:rPr>
        <w:t>Wpisz TAK, gdzie dotyczy:</w:t>
      </w:r>
    </w:p>
    <w:p w14:paraId="04852A1E" w14:textId="77777777" w:rsidR="002F21DD" w:rsidRPr="002F21DD" w:rsidRDefault="002F21DD" w:rsidP="002F21DD">
      <w:pPr>
        <w:tabs>
          <w:tab w:val="left" w:pos="7620"/>
        </w:tabs>
        <w:rPr>
          <w:rFonts w:cs="Calibri"/>
          <w:szCs w:val="20"/>
        </w:rPr>
      </w:pPr>
      <w:r w:rsidRPr="002F21DD">
        <w:rPr>
          <w:rFonts w:cs="Calibri"/>
          <w:szCs w:val="20"/>
        </w:rPr>
        <w:t>Pierwsza wersja wniosku o dofinansowanie projektu: …</w:t>
      </w:r>
    </w:p>
    <w:p w14:paraId="03AD68D7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  <w:r w:rsidRPr="002F21DD">
        <w:rPr>
          <w:rFonts w:cs="Calibri"/>
          <w:kern w:val="24"/>
          <w:szCs w:val="20"/>
        </w:rPr>
        <w:t xml:space="preserve">Kolejna wersja wniosku o dofinansowanie projektu: </w:t>
      </w:r>
      <w:r w:rsidRPr="002F21DD">
        <w:rPr>
          <w:rFonts w:cs="Calibri"/>
          <w:szCs w:val="20"/>
        </w:rPr>
        <w:t>…</w:t>
      </w:r>
    </w:p>
    <w:p w14:paraId="2E9BAC77" w14:textId="77777777" w:rsidR="002F21DD" w:rsidRPr="002F21DD" w:rsidRDefault="002F21DD" w:rsidP="002F21DD">
      <w:pPr>
        <w:keepNext/>
        <w:numPr>
          <w:ilvl w:val="0"/>
          <w:numId w:val="14"/>
        </w:numPr>
        <w:spacing w:after="60" w:line="360" w:lineRule="auto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lastRenderedPageBreak/>
        <w:t xml:space="preserve">Kryteria formalne </w:t>
      </w:r>
      <w:r w:rsidRPr="002F21DD">
        <w:rPr>
          <w:rFonts w:cs="Calibri"/>
          <w:bCs/>
          <w:sz w:val="28"/>
          <w:szCs w:val="20"/>
          <w:vertAlign w:val="superscript"/>
        </w:rPr>
        <w:footnoteReference w:id="1"/>
      </w:r>
    </w:p>
    <w:p w14:paraId="25341917" w14:textId="77777777" w:rsidR="002F21DD" w:rsidRPr="002F21DD" w:rsidRDefault="002F21DD" w:rsidP="002F21DD">
      <w:pPr>
        <w:keepNext/>
        <w:keepLines/>
        <w:spacing w:before="12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t>Administracyjne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05CFB7F0" w14:textId="77777777" w:rsidTr="00D84565">
        <w:trPr>
          <w:cantSplit/>
          <w:trHeight w:val="938"/>
          <w:tblHeader/>
        </w:trPr>
        <w:tc>
          <w:tcPr>
            <w:tcW w:w="3686" w:type="dxa"/>
            <w:shd w:val="clear" w:color="auto" w:fill="F2F2F2"/>
            <w:vAlign w:val="center"/>
          </w:tcPr>
          <w:p w14:paraId="5AB3423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bookmarkStart w:id="0" w:name="_Hlk129687296"/>
            <w:r w:rsidRPr="002F21DD">
              <w:rPr>
                <w:rFonts w:cs="Calibri"/>
                <w:b/>
                <w:sz w:val="20"/>
                <w:szCs w:val="18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A016240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222F24A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61B5CDD5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16A65320" w14:textId="77777777" w:rsidR="002F21DD" w:rsidRPr="002F21DD" w:rsidRDefault="002F21DD" w:rsidP="002F21DD">
            <w:pPr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64DC058B" w14:textId="77777777" w:rsidTr="00D84565">
        <w:trPr>
          <w:trHeight w:val="555"/>
        </w:trPr>
        <w:tc>
          <w:tcPr>
            <w:tcW w:w="3686" w:type="dxa"/>
            <w:vMerge w:val="restart"/>
            <w:shd w:val="clear" w:color="auto" w:fill="FFFFFF"/>
          </w:tcPr>
          <w:p w14:paraId="0CD0265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Poprawność złożenia wniosku </w:t>
            </w: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o dofinansowanie:</w:t>
            </w:r>
          </w:p>
          <w:p w14:paraId="285B9B44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czy złożony wniosek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o dofinansowanie został utworzony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przesłany przy zastosowaniu Systemu Obsługi Wniosków Aplikacyjnych (SOWA) zgodnie z regulaminem wyboru projektów?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D605A5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7799B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B5206D0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2F21DD" w:rsidRPr="002F21DD" w14:paraId="75813C9E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7CD973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52FCEA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17F88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0A5D8F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1CA156A5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79FF5EC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4E3D48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5D2FF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905BFF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17B04880" w14:textId="77777777" w:rsidTr="00D84565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7485C67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2.Kompletność wniosku </w:t>
            </w: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o dofinansowanie:</w:t>
            </w:r>
          </w:p>
          <w:p w14:paraId="4B1BAADB" w14:textId="77777777" w:rsidR="002F21DD" w:rsidRPr="002F21DD" w:rsidRDefault="002F21DD" w:rsidP="002F21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w złożonym wniosku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 dofinansowanie wypełnione zostały wszystkie wymagane pola w sposób umożliwiający ocenę? </w:t>
            </w:r>
          </w:p>
          <w:p w14:paraId="7F76757C" w14:textId="77777777" w:rsidR="002F21DD" w:rsidRPr="002F21DD" w:rsidRDefault="002F21DD" w:rsidP="002F21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do formularza wniosku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 dofinansowanie załączono wszystkie wymagane załączniki wskazane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regulaminie wyboru projektów?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E8625C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7B636C4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03EA44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6E32388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6B903004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0DA10D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8C6019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F38021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32B5902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A676FB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D36D4D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134A190F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58F09A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B7243C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9F09A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54215C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0"/>
    <w:p w14:paraId="1CB01CE8" w14:textId="77777777" w:rsidR="002F21DD" w:rsidRPr="002F21DD" w:rsidRDefault="002F21DD" w:rsidP="002F21DD">
      <w:pPr>
        <w:keepNext/>
        <w:keepLines/>
        <w:spacing w:before="240" w:after="12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lastRenderedPageBreak/>
        <w:t>Zgodności z FEP 2021-2027 oraz dokumentami programowymi</w:t>
      </w:r>
    </w:p>
    <w:p w14:paraId="2B51BC8F" w14:textId="77777777" w:rsidR="002F21DD" w:rsidRPr="002F21DD" w:rsidRDefault="002F21DD" w:rsidP="002F21DD">
      <w:pPr>
        <w:keepNext/>
        <w:keepLines/>
        <w:spacing w:before="120"/>
        <w:outlineLvl w:val="3"/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</w:pPr>
      <w:r w:rsidRPr="002F21DD"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  <w:t>Kryteria podstawowe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0B781965" w14:textId="77777777" w:rsidTr="00D84565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9BB905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2B9D440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4B46B18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2148537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184789A4" w14:textId="77777777" w:rsidR="002F21DD" w:rsidRPr="002F21DD" w:rsidRDefault="002F21DD" w:rsidP="002F21DD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256C5921" w14:textId="77777777" w:rsidTr="00D84565">
        <w:trPr>
          <w:trHeight w:val="561"/>
        </w:trPr>
        <w:tc>
          <w:tcPr>
            <w:tcW w:w="3686" w:type="dxa"/>
            <w:vMerge w:val="restart"/>
            <w:shd w:val="clear" w:color="auto" w:fill="FFFFFF"/>
          </w:tcPr>
          <w:p w14:paraId="1972EFBE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1.Kwalifikowalność wnioskodawcy/partnerów:</w:t>
            </w:r>
          </w:p>
          <w:p w14:paraId="6963FA6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</w:p>
          <w:p w14:paraId="3B8A2BF7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a. czy wnioskodawca projektu jest podmiotem imiennie wskazanym w Harmonogramie naborów wniosków o dofinansowanie w ramach FEP 2021-2027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jako uprawniony do złożenia wniosku? </w:t>
            </w:r>
          </w:p>
          <w:p w14:paraId="3EC587CF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F7EB50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wnioskodawca/partner (partnerzy) finansowo zaangażowany w realizację projektu (jeśli występuje/występują) nie jest jednostką samorządu terytorialnego (lub podmiotem przez nią kontrolowanym lub od niej zależnym), która podjęła jakiekolwiek działania sprzeczne z zasadami niedyskryminacji ze względu na płeć, rasę lub pochodzenie etniczne, religię lub światopogląd, niepełnosprawność,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wiek lub orientację seksualną, o których mowa w art. 9 ust. 3 rozporządzenia ogólnego? (Ocena dokonywana jest na podstawie wniosku o dofinansowanie i weryfikowana w oparciu o informacje zamieszczone na stronie Rzecznika Praw Obywatelskich – https://bip.brpo.gov.pl),</w:t>
            </w:r>
          </w:p>
          <w:p w14:paraId="540B311B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67B8DE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c. w przypadku projektu, którego realizacja rozpoczęła się przed dniem złożenia wniosku o dofinansowanie: czy w tym okresie wnioskodawca realizował projekt zgodnie z prawem, zgodnie z art. 73 ust. 2 lit. f rozporządzenia ogólnego? </w:t>
            </w:r>
          </w:p>
          <w:p w14:paraId="422BF13E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D2B423" w14:textId="77777777" w:rsidR="002F21DD" w:rsidRPr="002F21DD" w:rsidRDefault="002F21DD" w:rsidP="002F21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d. czy projekt nie został ukończony, zgodnie z art. 63 ust. 6 rozporządzenia ogólnego?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5569A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7C3C5D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C89F21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318670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A34F36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C6B507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BFA19E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4C1843F" w14:textId="77777777" w:rsidR="002F21DD" w:rsidRPr="002F21DD" w:rsidRDefault="002F21DD" w:rsidP="002F21DD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EFB34F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62C880D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2F21DD" w:rsidRPr="002F21DD" w14:paraId="7659A2D1" w14:textId="77777777" w:rsidTr="00D84565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48A40AF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844DC7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4CA0F4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6B8048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C92C00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4DDB89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38FF4FD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5A70D4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4B42CC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F27015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66C77F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444D6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95B15A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720534D1" w14:textId="77777777" w:rsidTr="00D84565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67C82A4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509E30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57F84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4DBDEF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383EE848" w14:textId="77777777" w:rsidTr="00D84565">
        <w:trPr>
          <w:trHeight w:val="265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4CC831A2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Zgodność z celami i logiką wsparcia w Działaniu:</w:t>
            </w:r>
          </w:p>
          <w:p w14:paraId="3724E97F" w14:textId="77777777" w:rsidR="002F21DD" w:rsidRPr="002F21DD" w:rsidRDefault="002F21DD" w:rsidP="002F21D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projekt został imiennie wskazany w Harmonogramie naborów wniosków o dofinansowanie w ramach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FEP 2021-2027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jako uprawniony do wsparcia? </w:t>
            </w:r>
          </w:p>
          <w:p w14:paraId="1E1E7838" w14:textId="77777777" w:rsidR="002F21DD" w:rsidRPr="002F21DD" w:rsidRDefault="002F21DD" w:rsidP="002F21D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F6AFF9" w14:textId="77777777" w:rsidR="002F21DD" w:rsidRPr="002F21DD" w:rsidRDefault="002F21DD" w:rsidP="002F21D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typ projektu wskazany przez wnioskodawcę jest zgodny z regulaminem wyboru projektów? </w:t>
            </w:r>
          </w:p>
          <w:p w14:paraId="3FC99CB4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8D768A" w14:textId="77777777" w:rsidR="002F21DD" w:rsidRPr="002F21DD" w:rsidRDefault="002F21DD" w:rsidP="002F21D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c. czy obszar realizacji projektu jest zgodny z obszarem geograficznym wskazanym w Harmonogramie naborów wniosków o dofinansowanie w ramach FEP 2021-2027?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2095B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BF905E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B63783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02085411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48DC17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D44531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61348E2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E3E8E17" w14:textId="77777777" w:rsidTr="00D84565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6061D1C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3B954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7EE555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D4D689D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DB31FB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BD53A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4DC73F29" w14:textId="77777777" w:rsidTr="00D84565">
        <w:trPr>
          <w:trHeight w:val="265"/>
        </w:trPr>
        <w:tc>
          <w:tcPr>
            <w:tcW w:w="3686" w:type="dxa"/>
            <w:vMerge/>
            <w:shd w:val="clear" w:color="auto" w:fill="FFFFFF"/>
            <w:vAlign w:val="center"/>
          </w:tcPr>
          <w:p w14:paraId="30DDCF3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8642A8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C169C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804734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6FCEF5F6" w14:textId="77777777" w:rsidR="002F21DD" w:rsidRPr="002F21DD" w:rsidRDefault="002F21DD" w:rsidP="002F21DD">
      <w:pPr>
        <w:keepNext/>
        <w:keepLines/>
        <w:spacing w:before="40"/>
        <w:outlineLvl w:val="3"/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</w:pPr>
    </w:p>
    <w:p w14:paraId="71BED80C" w14:textId="77777777" w:rsidR="002F21DD" w:rsidRPr="002F21DD" w:rsidRDefault="002F21DD" w:rsidP="002F21DD">
      <w:pPr>
        <w:keepNext/>
        <w:keepLines/>
        <w:spacing w:before="40"/>
        <w:outlineLvl w:val="3"/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</w:pPr>
    </w:p>
    <w:p w14:paraId="417343F6" w14:textId="77777777" w:rsidR="002F21DD" w:rsidRPr="002F21DD" w:rsidRDefault="002F21DD" w:rsidP="002F21DD">
      <w:pPr>
        <w:keepNext/>
        <w:keepLines/>
        <w:spacing w:before="40"/>
        <w:outlineLvl w:val="3"/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</w:pPr>
      <w:r w:rsidRPr="002F21DD"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  <w:t>Kryteria specyficzne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0CF29C63" w14:textId="77777777" w:rsidTr="00D84565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031B1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583342A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4191FAD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508D41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6547C237" w14:textId="77777777" w:rsidR="002F21DD" w:rsidRPr="002F21DD" w:rsidRDefault="002F21DD" w:rsidP="002F21DD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3D8D13C1" w14:textId="77777777" w:rsidTr="00D84565">
        <w:trPr>
          <w:trHeight w:val="575"/>
        </w:trPr>
        <w:tc>
          <w:tcPr>
            <w:tcW w:w="3686" w:type="dxa"/>
            <w:vMerge w:val="restart"/>
            <w:shd w:val="clear" w:color="auto" w:fill="FFFFFF"/>
          </w:tcPr>
          <w:p w14:paraId="526644BA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Zgodność ze szczegółowymi uwarunkowaniami określonymi dla Działania:</w:t>
            </w:r>
          </w:p>
          <w:p w14:paraId="3867675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</w:p>
          <w:p w14:paraId="71F4514A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a. czy projekt zakłada, że wsparcie osób młodych w wieku 18-29 będzie zgodne z zaleceniem Rady z dnia 30 października 2020 r. w sprawie pomostu do zatrudnienia – wzmocnienia Gwarancji dla młodzieży oraz zastępującym zalecenie Rady z dnia 22 kwietnia 2013 r. w sprawie ustanowienia gwarancji dla młodzieży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z zasadami określonymi w dokumencie „Plan realizacji Gwarancji dla Młodzieży w Polsce”? </w:t>
            </w:r>
          </w:p>
          <w:p w14:paraId="44DF782C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12063A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projekt zapewnia w pierwszej kolejności wsparcie osobom należącym do grup znajdujących się w szczególnie trudnej sytuacji na rynku pracy, tzn. osobom młodym w wieku 18-29 lat, osobom w wieku 55 lat i starszych, osobom długotrwale bezrobotnym, osobom o niskich kwalifikacjach zawodowych, osobom z niepełnosprawnościami, kobietom, osobom sprawującym opiekę nad osobami z niepełnosprawnościami czy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osobami potrzebującymi wsparcia w codziennym funkcjonowaniu? </w:t>
            </w:r>
          </w:p>
          <w:p w14:paraId="6A85BB88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782FCB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c. czy średni koszt przypadający na uczestnika projektu określony został na poziomie maksymalnie 13 375,59 zł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dofinansowania ze środków UE? </w:t>
            </w:r>
          </w:p>
          <w:p w14:paraId="48CE3AFD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B9D740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d. czy w ramach projektu założono realizację wskaźnika produktu Liczba osób w wieku 18-29 lat objętych wsparciem w programie na poziomie co najmniej 40% wartości wskaźnika produktu Liczba osób bezrobotnych, w tym długotrwale bezrobotnych, objętych wsparciem w programie? </w:t>
            </w:r>
          </w:p>
          <w:p w14:paraId="368375D6" w14:textId="77777777" w:rsidR="002F21DD" w:rsidRPr="002F21DD" w:rsidRDefault="002F21DD" w:rsidP="002F21DD">
            <w:pPr>
              <w:ind w:left="720"/>
              <w:contextualSpacing/>
              <w:rPr>
                <w:sz w:val="22"/>
                <w:szCs w:val="22"/>
              </w:rPr>
            </w:pPr>
          </w:p>
          <w:p w14:paraId="6C4C666F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A02AC68" w14:textId="77777777" w:rsidR="002F21DD" w:rsidRPr="002F21DD" w:rsidRDefault="002F21DD" w:rsidP="002F21D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 czy w ramach projektu założono realizację wskaźnika rezultatu bezpośredniego Liczba osób pracujących, łącznie z prowadzącymi działalność na własny rachunek, po opuszczeniu programu na poziomie co najmniej 70% wartości wskaźnika produktu Liczba osób bezrobotnych, w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tym długotrwale bezrobotnych, objętych wsparciem w programie?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9CE3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4DD11E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003EB17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5E789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0462623" w14:textId="77777777" w:rsidR="002F21DD" w:rsidRPr="002F21DD" w:rsidRDefault="002F21DD" w:rsidP="002F21DD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  <w:p w14:paraId="6E31BAC1" w14:textId="77777777" w:rsidR="002F21DD" w:rsidRPr="002F21DD" w:rsidRDefault="002F21DD" w:rsidP="002F21DD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  <w:p w14:paraId="04D682DA" w14:textId="77777777" w:rsidR="002F21DD" w:rsidRPr="002F21DD" w:rsidRDefault="002F21DD" w:rsidP="002F21DD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  <w:p w14:paraId="3466A350" w14:textId="77777777" w:rsidR="002F21DD" w:rsidRPr="002F21DD" w:rsidRDefault="002F21DD" w:rsidP="002F21DD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93FDC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287C2466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</w:tc>
      </w:tr>
      <w:tr w:rsidR="002F21DD" w:rsidRPr="002F21DD" w14:paraId="2432BAF5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683B9D8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216B8F4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CC246FA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429B298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EB55FE3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F2C6C2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63E8C4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897835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7965F6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ED687E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5729479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5AC6A6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7B0FF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6205E0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2C52B7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1200D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5BF42F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578595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50747A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3539EBD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9FD9BCB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4E7A23" w14:textId="77777777" w:rsidR="002F21DD" w:rsidRPr="002F21DD" w:rsidRDefault="002F21DD" w:rsidP="002F21DD">
            <w:pPr>
              <w:spacing w:before="60" w:after="60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AB05DD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B0BF13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77E1E820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93AFDE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72B69E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8A745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59F35D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3092FE40" w14:textId="77777777" w:rsidR="002F21DD" w:rsidRPr="002F21DD" w:rsidRDefault="002F21DD" w:rsidP="002F21DD">
      <w:pPr>
        <w:keepNext/>
        <w:keepLines/>
        <w:spacing w:before="40"/>
        <w:outlineLvl w:val="3"/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</w:pPr>
      <w:r w:rsidRPr="002F21DD">
        <w:rPr>
          <w:rFonts w:asciiTheme="minorHAnsi" w:eastAsiaTheme="majorEastAsia" w:hAnsiTheme="minorHAnsi" w:cstheme="majorBidi"/>
          <w:i/>
          <w:iCs/>
          <w:color w:val="2E74B5" w:themeColor="accent1" w:themeShade="BF"/>
        </w:rPr>
        <w:t>Kryteria uzupełniające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66C4B843" w14:textId="77777777" w:rsidTr="00D84565">
        <w:trPr>
          <w:cantSplit/>
          <w:trHeight w:val="936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230A30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p w14:paraId="6EEA61A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14:paraId="30B26E3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3BD0C8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39C57275" w14:textId="77777777" w:rsidR="002F21DD" w:rsidRPr="002F21DD" w:rsidRDefault="002F21DD" w:rsidP="002F21DD">
            <w:pPr>
              <w:spacing w:after="60"/>
              <w:jc w:val="center"/>
              <w:rPr>
                <w:rFonts w:cs="Calibri"/>
                <w:sz w:val="18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42987A66" w14:textId="77777777" w:rsidTr="00D84565">
        <w:trPr>
          <w:trHeight w:val="486"/>
        </w:trPr>
        <w:tc>
          <w:tcPr>
            <w:tcW w:w="3686" w:type="dxa"/>
            <w:vMerge w:val="restart"/>
            <w:shd w:val="clear" w:color="auto" w:fill="FFFFFF"/>
          </w:tcPr>
          <w:p w14:paraId="23DDC04D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Kwalifikowalność partnerstwa: </w:t>
            </w:r>
          </w:p>
          <w:p w14:paraId="0D271B46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czy partnerstwo występujące w projekcie spełnia warunki określone w </w:t>
            </w:r>
            <w:r w:rsidRPr="002F21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art. 39 ust. 1-4 ustawy wdrożeniowej? </w:t>
            </w:r>
          </w:p>
          <w:p w14:paraId="304E02FB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16"/>
              </w:rPr>
            </w:pPr>
            <w:r w:rsidRPr="002F21DD">
              <w:rPr>
                <w:rFonts w:asciiTheme="minorHAnsi" w:hAnsiTheme="minorHAnsi" w:cstheme="minorHAnsi"/>
                <w:sz w:val="22"/>
                <w:szCs w:val="22"/>
              </w:rPr>
              <w:t>Kryterium dotyczy projektów, w których przewidziano udział partnera/partnerów</w:t>
            </w:r>
            <w:r w:rsidRPr="002F21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BD513A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5FB78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B115373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32BB114F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4D93D5D2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3B7EB620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071DC57E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1C2E1A6A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  <w:p w14:paraId="2FB80B5B" w14:textId="77777777" w:rsidR="002F21DD" w:rsidRPr="002F21DD" w:rsidRDefault="002F21DD" w:rsidP="002F21DD">
            <w:pPr>
              <w:spacing w:before="60" w:after="60"/>
              <w:rPr>
                <w:rFonts w:cs="Calibri"/>
                <w:sz w:val="18"/>
              </w:rPr>
            </w:pPr>
          </w:p>
        </w:tc>
      </w:tr>
      <w:tr w:rsidR="002F21DD" w:rsidRPr="002F21DD" w14:paraId="1D8D4ED3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6E9C7AC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4205CA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88F13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DD0BF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220C0B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2EC0BFD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5115A62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6950F0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  <w:p w14:paraId="5F6E2AA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6626F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9F1F90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1C7D8937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5494BF7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98197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DOTYCZY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8F027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85D406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1553D947" w14:textId="77777777" w:rsidTr="00D84565">
        <w:trPr>
          <w:trHeight w:val="140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1705C0E0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Kwalifikowalność wartości projektu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14:paraId="52C50633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czy minimalna/maksymalna wartość projektu oraz zastosowanie uproszczonych form rozliczania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limitów dla określonych rodzajów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kosztów są zgodne ze szczegółowymi uwarunkowaniami określonymi dla Działania 5.2. w SZOP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doprecyzowanymi w regulaminie wyboru projektów? </w:t>
            </w:r>
          </w:p>
          <w:p w14:paraId="6B8BAE89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8B3C011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2DC479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lastRenderedPageBreak/>
              <w:t>TAK</w:t>
            </w:r>
          </w:p>
          <w:p w14:paraId="67B2FF2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8F4A90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3D05748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5940713A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4CC32CC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69A43D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1729254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88325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401199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4A15612E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1844AC1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D89D48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AB1C6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E6D81B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4687B555" w14:textId="77777777" w:rsidTr="00D84565">
        <w:trPr>
          <w:trHeight w:val="140"/>
        </w:trPr>
        <w:tc>
          <w:tcPr>
            <w:tcW w:w="3686" w:type="dxa"/>
            <w:vMerge/>
            <w:shd w:val="clear" w:color="auto" w:fill="FFFFFF"/>
            <w:vAlign w:val="center"/>
          </w:tcPr>
          <w:p w14:paraId="313E018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2CE178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DOTYCZY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6A3ED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1F95D9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5F444B0E" w14:textId="77777777" w:rsidR="002F21DD" w:rsidRPr="002F21DD" w:rsidRDefault="002F21DD" w:rsidP="002F21DD">
      <w:pPr>
        <w:numPr>
          <w:ilvl w:val="0"/>
          <w:numId w:val="13"/>
        </w:numPr>
        <w:spacing w:before="240" w:after="120" w:line="360" w:lineRule="auto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t>Kryteria merytoryczne – wykonalności</w:t>
      </w:r>
      <w:r w:rsidRPr="002F21DD">
        <w:rPr>
          <w:rFonts w:cs="Calibri"/>
          <w:bCs/>
          <w:sz w:val="28"/>
          <w:szCs w:val="20"/>
          <w:vertAlign w:val="superscript"/>
        </w:rPr>
        <w:footnoteReference w:id="2"/>
      </w:r>
    </w:p>
    <w:p w14:paraId="5A00355F" w14:textId="77777777" w:rsidR="002F21DD" w:rsidRPr="002F21DD" w:rsidRDefault="002F21DD" w:rsidP="002F21DD">
      <w:pPr>
        <w:keepNext/>
        <w:keepLines/>
        <w:spacing w:before="12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t>Wykonalność rzeczowa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0843FF80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550C5CD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1" w:name="_Hlk129687366"/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5651BFED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3CC68F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4B9A1F29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72AA3F1C" w14:textId="77777777" w:rsidR="002F21DD" w:rsidRPr="002F21DD" w:rsidRDefault="002F21DD" w:rsidP="002F21DD">
            <w:pPr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02C8C565" w14:textId="77777777" w:rsidTr="00D84565">
        <w:trPr>
          <w:trHeight w:val="495"/>
        </w:trPr>
        <w:tc>
          <w:tcPr>
            <w:tcW w:w="3686" w:type="dxa"/>
            <w:vMerge w:val="restart"/>
            <w:shd w:val="clear" w:color="auto" w:fill="FFFFFF"/>
          </w:tcPr>
          <w:p w14:paraId="33AD7B63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Zakres rzeczowy projektu:</w:t>
            </w:r>
          </w:p>
          <w:p w14:paraId="21634D0C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możliwa jest realizacja zaplanowanych w projekcie zadań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zakładanym terminie? </w:t>
            </w:r>
          </w:p>
          <w:p w14:paraId="798F9528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5A0A88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możliwe jest osiągnięcie założonych w projekcie wskaźników produktu i rezultatu poprzez zaplanowane w projekcie zadania? </w:t>
            </w:r>
          </w:p>
          <w:p w14:paraId="5D52C591" w14:textId="77777777" w:rsidR="002F21DD" w:rsidRPr="002F21DD" w:rsidRDefault="002F21DD" w:rsidP="002F21DD">
            <w:pPr>
              <w:ind w:left="720"/>
              <w:contextualSpacing/>
              <w:rPr>
                <w:sz w:val="22"/>
                <w:szCs w:val="22"/>
              </w:rPr>
            </w:pPr>
          </w:p>
          <w:p w14:paraId="4B72346D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75210E3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c. czy zidentyfikowano ryzyko i sposoby jego ograniczania w kontekście osiągania wskaźników produktu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rezultatu? </w:t>
            </w:r>
          </w:p>
          <w:p w14:paraId="225EC5C2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D56F88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d. czy zastosowane w projekcie wskaźniki są adekwatne do wybranego typu projektu, zadań? </w:t>
            </w:r>
          </w:p>
          <w:p w14:paraId="1F2475E5" w14:textId="77777777" w:rsidR="002F21DD" w:rsidRPr="002F21DD" w:rsidRDefault="002F21DD" w:rsidP="002F21DD">
            <w:pPr>
              <w:ind w:left="720"/>
              <w:contextualSpacing/>
              <w:rPr>
                <w:sz w:val="22"/>
                <w:szCs w:val="22"/>
              </w:rPr>
            </w:pPr>
          </w:p>
          <w:p w14:paraId="54CBA297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2950E0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 czy sposób realizacji projektu jest zgodny z przepisami prawa, określonymi w regulaminie wyboru projektów, odpowiednimi dla zaplanowanego rodzaju wsparcia? </w:t>
            </w:r>
          </w:p>
          <w:p w14:paraId="031068F0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965E36" w14:textId="77777777" w:rsidR="002F21DD" w:rsidRPr="002F21DD" w:rsidRDefault="002F21DD" w:rsidP="002F21D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f. czy projekt jest zgodny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odpowiednimi wytycznymi oraz uwarunkowaniami realizacji wsparcia określonymi w regulaminie wyboru projektów?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EA8F8B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35B413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EE139D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175A22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8DBC92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02C1B6F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C94DF9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653B1F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3DEAA4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37D21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28849EB1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2F21DD" w:rsidRPr="002F21DD" w14:paraId="6329D5B4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B49660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9DC903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D962F4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5A09CC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DAB13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71AB85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71F5F9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9A3DAB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  <w:p w14:paraId="5E0B29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D50611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FA9763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F1EACDD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56F8488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E038A1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D4369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03E3FB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1"/>
    <w:p w14:paraId="46DA7745" w14:textId="77777777" w:rsidR="002F21DD" w:rsidRPr="002F21DD" w:rsidRDefault="002F21DD" w:rsidP="002F21DD">
      <w:pPr>
        <w:keepNext/>
        <w:keepLines/>
        <w:spacing w:before="36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lastRenderedPageBreak/>
        <w:t>Wykonalność instytucjonalna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1B89E5DC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461E7BD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A82B969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0FA8BE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07C95253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5167F0B3" w14:textId="77777777" w:rsidR="002F21DD" w:rsidRPr="002F21DD" w:rsidRDefault="002F21DD" w:rsidP="002F21DD">
            <w:pPr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3AB754A1" w14:textId="77777777" w:rsidTr="00D84565">
        <w:trPr>
          <w:trHeight w:val="531"/>
        </w:trPr>
        <w:tc>
          <w:tcPr>
            <w:tcW w:w="3686" w:type="dxa"/>
            <w:vMerge w:val="restart"/>
            <w:shd w:val="clear" w:color="auto" w:fill="FFFFFF"/>
          </w:tcPr>
          <w:p w14:paraId="1443F2CE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Sposób zarządzania projektem:</w:t>
            </w:r>
          </w:p>
          <w:p w14:paraId="0DC68010" w14:textId="77777777" w:rsidR="002F21DD" w:rsidRPr="002F21DD" w:rsidRDefault="002F21DD" w:rsidP="002F21D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struktura zarządzania projektem zapewnia jego prawidłową realizację i jest adekwatna do zakresu rzeczowo-finansowego projektu? </w:t>
            </w:r>
          </w:p>
          <w:p w14:paraId="132B9445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  <w:p w14:paraId="09E3E639" w14:textId="77777777" w:rsidR="002F21DD" w:rsidRPr="002F21DD" w:rsidRDefault="002F21DD" w:rsidP="002F21D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sposoby i narzędzia monitoringu umożliwią kontrolę i ocenę realizacji harmonogramu, budżetu i wskaźników projektu?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703D34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8CE0C7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53C0DC6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8D3B3C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5CA4D61F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2F21DD" w:rsidRPr="002F21DD" w14:paraId="38F8AEB3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636778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29399F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861CC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B0AD0C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5339144D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752D04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F0D506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D1FE4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F1567B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4FCC9D9F" w14:textId="77777777" w:rsidR="002F21DD" w:rsidRPr="002F21DD" w:rsidRDefault="002F21DD" w:rsidP="002F21DD">
      <w:pPr>
        <w:keepNext/>
        <w:keepLines/>
        <w:spacing w:before="36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t>Wykonalność finansowa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4E7EA6D4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77C7B9D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4309E0E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82C672A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7A7E7532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2"/>
              </w:rPr>
            </w:pPr>
            <w:r w:rsidRPr="002F21DD">
              <w:rPr>
                <w:rFonts w:cs="Calibri"/>
                <w:b/>
                <w:sz w:val="20"/>
                <w:szCs w:val="22"/>
              </w:rPr>
              <w:t>Uzasadnienie</w:t>
            </w:r>
          </w:p>
          <w:p w14:paraId="6062EF2E" w14:textId="77777777" w:rsidR="002F21DD" w:rsidRPr="002F21DD" w:rsidRDefault="002F21DD" w:rsidP="002F21DD">
            <w:pPr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24DB5701" w14:textId="77777777" w:rsidTr="00D84565">
        <w:trPr>
          <w:trHeight w:val="415"/>
        </w:trPr>
        <w:tc>
          <w:tcPr>
            <w:tcW w:w="3686" w:type="dxa"/>
            <w:vMerge w:val="restart"/>
            <w:shd w:val="clear" w:color="auto" w:fill="FFFFFF"/>
          </w:tcPr>
          <w:p w14:paraId="6BD2FB2A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2" w:name="_Hlk129687981"/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Budżet projektu:</w:t>
            </w:r>
          </w:p>
          <w:p w14:paraId="17FA6688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a. czy montaż finansowy projektu jest poprawny i kompletny oraz czy wskazany procentowy udział wkładu własnego i dofinansowania jest zgodny z maksymalnymi limitami przewidzianymi w SZOP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oraz regulaminie wyboru projektów? </w:t>
            </w:r>
          </w:p>
          <w:p w14:paraId="7C3C3503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CAAA7A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b. czy planowane wydatki zostały wykazane w budżecie projektu, a ich kalkulacja jest czytelna i poprawna pod względem rachunkowym? </w:t>
            </w:r>
          </w:p>
          <w:p w14:paraId="75FAE3DB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c. czy planowane wydatki wynikają bezpośrednio z zakresu zadań w projekcie i są niezbędne do osiągnięcia rezultatów projektu? </w:t>
            </w:r>
          </w:p>
          <w:p w14:paraId="35044B16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0C14EA8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d. czy planowane wydatki są racjonalne i efektywne w odniesieniu do zakresu rzeczowego projektu i czasu jego realizacji, tj. czy zachowana jest zasada uzyskiwania najlepszych efektów z danych nakładów? </w:t>
            </w:r>
          </w:p>
          <w:p w14:paraId="12F33756" w14:textId="77777777" w:rsidR="002F21DD" w:rsidRPr="002F21DD" w:rsidRDefault="002F21DD" w:rsidP="002F21DD">
            <w:pPr>
              <w:ind w:left="720"/>
              <w:contextualSpacing/>
              <w:rPr>
                <w:sz w:val="22"/>
                <w:szCs w:val="22"/>
              </w:rPr>
            </w:pPr>
          </w:p>
          <w:p w14:paraId="179E897B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80CEB3E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 zgodność z przepisami dot. pomocy publicznej lub pomocy de 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minimis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62A98A84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D33DC25" w14:textId="77777777" w:rsidR="002F21DD" w:rsidRPr="002F21DD" w:rsidRDefault="002F21DD" w:rsidP="002F21D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f. czy wydatki ujęte w budżecie nie stanowią wydatków mieszczących się w katalogu wydatków niekwalifikowalnych w rozumieniu Wytycznych dotyczących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kwalifikowalności wydatków na lata 2021-2027? </w:t>
            </w:r>
          </w:p>
          <w:p w14:paraId="69914A63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</w:p>
          <w:p w14:paraId="05DF94BB" w14:textId="77777777" w:rsidR="002F21DD" w:rsidRPr="002F21DD" w:rsidRDefault="002F21DD" w:rsidP="002F21D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g. czy wydatki stanowiące cross-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financing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zostały prawidłowo oznaczone oraz czy dotyczą wyłącznie kategorii wydatków określonych w Wytycznych dotyczących kwalifikowalności wydatków na lata 2021-2027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(jeśli dotyczy)? </w:t>
            </w:r>
          </w:p>
          <w:p w14:paraId="6D597876" w14:textId="77777777" w:rsidR="002F21DD" w:rsidRPr="002F21DD" w:rsidRDefault="002F21DD" w:rsidP="002F21D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C6F3F5B" w14:textId="77777777" w:rsidR="002F21DD" w:rsidRPr="002F21DD" w:rsidRDefault="002F21DD" w:rsidP="002F21D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h. czy koszty personelu projektu są zgodne z Wytycznymi dotyczącymi kwalifikowalności wydatków na lata 2021-2027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>16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i zostały oznaczone w budżecie projektu (jeśli dotyczy)?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2DE3C8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2C5094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C016A3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D54AB2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435E13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0EA93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77F7F5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14457C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E8A28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8B0974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9A7232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BFD66A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3576DA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C15A157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2F21DD" w:rsidRPr="002F21DD" w14:paraId="0715B938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0DA5976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4AD522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835B44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F51E94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46F085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29F7FE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BFB288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D4E617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2FDE25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0E0910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2286B3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3A62D9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92FE96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E1ABFD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33E21E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1A848E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000BA0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6ED73A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E7B016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FF26A7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1EC50F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1EA205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DE78DE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73CEBF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735D41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6FC4AD1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676F446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2A0F47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CE940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710B4F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bookmarkEnd w:id="2"/>
    <w:p w14:paraId="37CF05E6" w14:textId="77777777" w:rsidR="002F21DD" w:rsidRPr="002F21DD" w:rsidRDefault="002F21DD" w:rsidP="002F21DD">
      <w:pPr>
        <w:keepNext/>
        <w:numPr>
          <w:ilvl w:val="0"/>
          <w:numId w:val="5"/>
        </w:numPr>
        <w:spacing w:before="360" w:after="120" w:line="360" w:lineRule="auto"/>
        <w:ind w:left="714" w:hanging="357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lastRenderedPageBreak/>
        <w:t>Kryteria merytoryczne – zgodności z zasadami horyzontalnymi</w:t>
      </w:r>
      <w:r w:rsidRPr="002F21DD">
        <w:rPr>
          <w:rFonts w:cs="Calibri"/>
          <w:bCs/>
          <w:sz w:val="28"/>
          <w:szCs w:val="20"/>
          <w:vertAlign w:val="superscript"/>
        </w:rPr>
        <w:footnoteReference w:id="3"/>
      </w:r>
    </w:p>
    <w:tbl>
      <w:tblPr>
        <w:tblpPr w:leftFromText="141" w:rightFromText="141" w:vertAnchor="text" w:tblpX="108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358BD02B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1C22177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3" w:name="_Hlk129782870"/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2EAA13E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38BB23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417011F8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2"/>
              </w:rPr>
            </w:pPr>
            <w:r w:rsidRPr="002F21DD">
              <w:rPr>
                <w:rFonts w:cs="Calibri"/>
                <w:b/>
                <w:sz w:val="20"/>
                <w:szCs w:val="22"/>
              </w:rPr>
              <w:t>Uzasadnienie</w:t>
            </w:r>
          </w:p>
          <w:p w14:paraId="036E324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bookmarkEnd w:id="3"/>
      <w:tr w:rsidR="002F21DD" w:rsidRPr="002F21DD" w14:paraId="16F223AE" w14:textId="77777777" w:rsidTr="00D84565">
        <w:trPr>
          <w:trHeight w:val="526"/>
        </w:trPr>
        <w:tc>
          <w:tcPr>
            <w:tcW w:w="3686" w:type="dxa"/>
            <w:vMerge w:val="restart"/>
            <w:shd w:val="clear" w:color="auto" w:fill="FFFFFF"/>
          </w:tcPr>
          <w:p w14:paraId="4FBDDD8F" w14:textId="77777777" w:rsidR="002F21DD" w:rsidRPr="002F21DD" w:rsidRDefault="002F21DD" w:rsidP="002F21DD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 Zasada równości szans i niedyskryminacji, w tym dostępności dla osób z niepełnosprawnościami:</w:t>
            </w:r>
          </w:p>
          <w:p w14:paraId="41E98BEB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  <w:r w:rsidRPr="002F21DD">
              <w:rPr>
                <w:rFonts w:ascii="Calibri" w:hAnsi="Calibri" w:cs="Calibri"/>
              </w:rPr>
              <w:t>Ocenie podlega pozytywny wpływ projektu na realizację zasady równości szans i niedyskryminacji, w tym dostępności dla osób z niepełnosprawnościami, tj.:</w:t>
            </w:r>
          </w:p>
          <w:p w14:paraId="37A98F76" w14:textId="77777777" w:rsidR="002F21DD" w:rsidRPr="002F21DD" w:rsidRDefault="002F21DD" w:rsidP="002F21DD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zapewnia dostępność dla wszystkich użytkowników bez jakiejkolwiek dyskryminacji, w tym dla osób z niepełnosprawnościami, zgodnie z Rozporządzeniem 2021/1060 (w szczególności art. 9) oraz Wytycznymi dotyczącymi realizacji zasad równościowych w ramach funduszy unijnych na lata 2021-2027? </w:t>
            </w:r>
          </w:p>
          <w:p w14:paraId="7EF17A94" w14:textId="77777777" w:rsidR="002F21DD" w:rsidRPr="002F21DD" w:rsidRDefault="002F21DD" w:rsidP="002F21DD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0F8825E" w14:textId="77777777" w:rsidR="002F21DD" w:rsidRPr="002F21DD" w:rsidRDefault="002F21DD" w:rsidP="002F21DD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wszystkie elementy (produkty i usługi) składające się na przedmiot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projektu spełniają właściwe dla określonego w projekcie rodzaju wsparcia standardy dostępności (tj. standard szkoleniowy, informacyjno-promocyjny, cyfrowy, architektoniczny) dla polityki spójności 2021-2027 określone w Załączniku nr 2 do Wytycznych dot. realizacji zasad równościowych w ramach funduszy unijnych na lata 2021-2027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standard dostępności określony w innym, wskazanym przez wnioskodawcę, dokumencie właściwym dla danego rodzaju wsparcia wymienionym na </w:t>
            </w:r>
            <w:r w:rsidRPr="002F21DD">
              <w:rPr>
                <w:rFonts w:ascii="Calibri" w:hAnsi="Calibri" w:cs="Calibri"/>
                <w:color w:val="0462C1"/>
                <w:sz w:val="22"/>
                <w:szCs w:val="22"/>
              </w:rPr>
              <w:t>stronie internetowej Programu Dostępność Plus</w:t>
            </w:r>
            <w:r w:rsidRPr="002F21D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AE1AB4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A433AF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039EB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918CC2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75DC1F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2E74F5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EDA9271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30E5DA" w14:textId="77777777" w:rsidR="002F21DD" w:rsidRPr="002F21DD" w:rsidRDefault="002F21DD" w:rsidP="002F21DD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8EE9CD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5047466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F2DD05B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24F8DA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0F9DF1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CEF46C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27AEB39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09EECFB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BF63C04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0692F6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E4C8D55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9D6ECF2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4CA52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868AD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D7A32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59B560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340273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51F10BF6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B9F2FA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4F4694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78489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485F41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5FB460CB" w14:textId="77777777" w:rsidTr="00D84565">
        <w:trPr>
          <w:trHeight w:val="466"/>
        </w:trPr>
        <w:tc>
          <w:tcPr>
            <w:tcW w:w="3686" w:type="dxa"/>
            <w:vMerge w:val="restart"/>
            <w:shd w:val="clear" w:color="auto" w:fill="FFFFFF"/>
          </w:tcPr>
          <w:p w14:paraId="2764C9D7" w14:textId="77777777" w:rsidR="002F21DD" w:rsidRPr="002F21DD" w:rsidRDefault="002F21DD" w:rsidP="002F21DD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Karta Praw Podstawowych Unii Europejskiej:</w:t>
            </w:r>
          </w:p>
          <w:p w14:paraId="609FFF0A" w14:textId="77777777" w:rsidR="002F21DD" w:rsidRPr="002F21DD" w:rsidRDefault="002F21DD" w:rsidP="002F21D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zapisy wniosku o dofinansowanie dotyczące zakresu oraz sposobu realizacji projektu nie stoją w sprzeczności z wymogami Karty Praw Podstawowych Unii Europejskiej? </w:t>
            </w:r>
          </w:p>
          <w:p w14:paraId="75081CD7" w14:textId="77777777" w:rsidR="002F21DD" w:rsidRPr="002F21DD" w:rsidRDefault="002F21DD" w:rsidP="002F21D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34747C2" w14:textId="77777777" w:rsidR="002F21DD" w:rsidRPr="002F21DD" w:rsidRDefault="002F21DD" w:rsidP="002F21D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w przypadku, gdy we wniosku o dofinansowanie stwierdzono neutralny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charakter wymogów Karty Praw Podstawowych Unii Europejskiej względem zakresu i sposobu realizacji projektu: czy neutralny charakter wymogów został zidentyfikowany prawidłowo?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98CDC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11BC94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2065F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996D4C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A6CC54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9DA2F5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52569C3B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D652D88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5F23206" w14:textId="77777777" w:rsidR="002F21DD" w:rsidRPr="002F21DD" w:rsidRDefault="002F21DD" w:rsidP="002F21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775E7B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146777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763293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22FFF6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6664B5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767BDF2D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2D90ADF2" w14:textId="77777777" w:rsidR="002F21DD" w:rsidRPr="002F21DD" w:rsidRDefault="002F21DD" w:rsidP="002F21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26DFA5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2A15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98AA22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4C1D7A52" w14:textId="77777777" w:rsidTr="00D84565">
        <w:trPr>
          <w:trHeight w:val="587"/>
        </w:trPr>
        <w:tc>
          <w:tcPr>
            <w:tcW w:w="3686" w:type="dxa"/>
            <w:vMerge w:val="restart"/>
            <w:shd w:val="clear" w:color="auto" w:fill="FFFFFF"/>
          </w:tcPr>
          <w:p w14:paraId="092DAADA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Konwencja o Prawach Osób Niepełnosprawnych:</w:t>
            </w:r>
          </w:p>
          <w:p w14:paraId="38001715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</w:p>
          <w:p w14:paraId="768248B5" w14:textId="77777777" w:rsidR="002F21DD" w:rsidRPr="002F21DD" w:rsidRDefault="002F21DD" w:rsidP="002F21D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zapisy wniosku o dofinansowanie dotyczące zakresu i sposobu realizacji projektu oraz wnioskodawcy nie stoją w sprzeczności z wymogami Konwencji o Prawach Osób Niepełnosprawnych? </w:t>
            </w:r>
          </w:p>
          <w:p w14:paraId="7F2C3DEA" w14:textId="77777777" w:rsidR="002F21DD" w:rsidRPr="002F21DD" w:rsidRDefault="002F21DD" w:rsidP="002F21D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w przypadku, gdy we wniosku o dofinansowanie stwierdzono neutralny charakter wymogów Konwencji o Prawach Osób Niepełnosprawnych względem zakresu i sposobu realizacji projektu oraz wnioskodawcy: czy neutralny charakter wymogów został zidentyfikowany prawidłowo? </w:t>
            </w:r>
          </w:p>
          <w:p w14:paraId="5F502514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0AB5FD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98859F9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EF09F5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01EA0E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210A4C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38D2ED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A4BE1AC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CAA3B3A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1EA78ED" w14:textId="77777777" w:rsidR="002F21DD" w:rsidRPr="002F21DD" w:rsidRDefault="002F21DD" w:rsidP="002F21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B2DED7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BFBF87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C7818A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6657225F" w14:textId="77777777" w:rsidR="002F21DD" w:rsidRPr="002F21DD" w:rsidRDefault="002F21DD" w:rsidP="002F21DD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7CE96F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B815BC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3D605A77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29AF15C9" w14:textId="77777777" w:rsidR="002F21DD" w:rsidRPr="002F21DD" w:rsidRDefault="002F21DD" w:rsidP="002F21D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CE3814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E3890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A0C1A7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4A32861D" w14:textId="77777777" w:rsidTr="00D84565">
        <w:trPr>
          <w:trHeight w:val="469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347B5E39" w14:textId="77777777" w:rsidR="002F21DD" w:rsidRPr="002F21DD" w:rsidRDefault="002F21DD" w:rsidP="002F21DD">
            <w:p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F21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 Zasada równości kobiet i mężczyzn (na podstawie standardu minimum):</w:t>
            </w:r>
          </w:p>
          <w:p w14:paraId="7BDA861F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czy projekt jest zgodny ze standardem minimum realizacji zasady równości kobiet i mężczyzn określonym w Załączniku nr 1 do Wytycznych dotyczących realizacji zasad równościowych w ramach funduszy unijnych na lata 2021-2027?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958562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EE495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C7FB43D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01237F48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0F4FED6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853BE0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AE913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370620C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8F2278C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49D6A79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AE88C7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62C95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26D3DDD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7BDE684B" w14:textId="77777777" w:rsidTr="00D84565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6CE3E04D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 Zasada zrównoważonego rozwoju, w tym zasada DNSH:</w:t>
            </w:r>
          </w:p>
          <w:p w14:paraId="7D20DDE2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projekt jest zgodny z koncepcją zrównoważonego rozwoju, tj. w zakresie zastosowanych rozwiązań proekologicznych (takich jak np.: oszczędności energii i wody, powtórnego wykorzystania zasobów, poszanowania środowiska), postępu społecznego i wzrostu gospodarczego, a także z zasadą „nie czyń poważnych szkód” (ang. do no 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significant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harm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DNSH) ukierunkowaną na zmianę postaw i upowszechnianie ekologicznych praktyk?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ED274D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509AD15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F41DF0F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4D1739E2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0F1481A0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0BD8788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2052CE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B991C45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65743410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E53EE4C" w14:textId="77777777" w:rsidR="002F21DD" w:rsidRPr="002F21DD" w:rsidRDefault="002F21DD" w:rsidP="002F21DD">
            <w:pPr>
              <w:spacing w:line="240" w:lineRule="auto"/>
              <w:contextualSpacing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4E9A690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2A7AAB1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54C33F9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772B1F8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3622611E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FF4968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540E3E9" w14:textId="77777777" w:rsidR="002F21DD" w:rsidRPr="002F21DD" w:rsidRDefault="002F21DD" w:rsidP="002F21DD">
            <w:pPr>
              <w:spacing w:line="240" w:lineRule="auto"/>
              <w:contextualSpacing/>
              <w:rPr>
                <w:rFonts w:cs="Calibri"/>
              </w:rPr>
            </w:pPr>
          </w:p>
        </w:tc>
      </w:tr>
      <w:tr w:rsidR="002F21DD" w:rsidRPr="002F21DD" w14:paraId="106516F0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35FE4286" w14:textId="77777777" w:rsidR="002F21DD" w:rsidRPr="002F21DD" w:rsidRDefault="002F21DD" w:rsidP="002F21DD">
            <w:pPr>
              <w:spacing w:line="240" w:lineRule="auto"/>
              <w:contextualSpacing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64ADA0E" w14:textId="77777777" w:rsidR="002F21DD" w:rsidRPr="002F21DD" w:rsidRDefault="002F21DD" w:rsidP="002F21DD">
            <w:pPr>
              <w:spacing w:line="240" w:lineRule="auto"/>
              <w:contextualSpacing/>
              <w:jc w:val="center"/>
              <w:rPr>
                <w:rFonts w:cs="Calibri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9C40F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75747979" w14:textId="77777777" w:rsidR="002F21DD" w:rsidRPr="002F21DD" w:rsidRDefault="002F21DD" w:rsidP="002F21DD">
            <w:pPr>
              <w:spacing w:line="240" w:lineRule="auto"/>
              <w:contextualSpacing/>
              <w:rPr>
                <w:rFonts w:cs="Calibri"/>
              </w:rPr>
            </w:pPr>
          </w:p>
        </w:tc>
      </w:tr>
    </w:tbl>
    <w:p w14:paraId="112DB1F5" w14:textId="77777777" w:rsidR="002F21DD" w:rsidRPr="002F21DD" w:rsidRDefault="002F21DD" w:rsidP="002F21DD">
      <w:pPr>
        <w:keepLines/>
        <w:spacing w:before="240"/>
        <w:outlineLvl w:val="2"/>
        <w:rPr>
          <w:rFonts w:asciiTheme="majorHAnsi" w:eastAsiaTheme="majorEastAsia" w:hAnsiTheme="majorHAnsi" w:cstheme="majorBidi"/>
          <w:color w:val="1F4D78" w:themeColor="accent1" w:themeShade="7F"/>
        </w:rPr>
      </w:pPr>
      <w:r w:rsidRPr="002F21DD">
        <w:rPr>
          <w:rFonts w:asciiTheme="majorHAnsi" w:eastAsiaTheme="majorEastAsia" w:hAnsiTheme="majorHAnsi" w:cstheme="majorBidi"/>
          <w:color w:val="1F4D78" w:themeColor="accent1" w:themeShade="7F"/>
        </w:rPr>
        <w:t>Standard minimum</w:t>
      </w:r>
    </w:p>
    <w:p w14:paraId="2110C365" w14:textId="77777777" w:rsidR="002F21DD" w:rsidRPr="002F21DD" w:rsidRDefault="002F21DD" w:rsidP="002F21DD">
      <w:pPr>
        <w:spacing w:before="120"/>
        <w:outlineLvl w:val="3"/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</w:pPr>
      <w:r w:rsidRPr="002F21DD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lastRenderedPageBreak/>
        <w:t>Wyjątek od standardu minimum</w:t>
      </w:r>
    </w:p>
    <w:tbl>
      <w:tblPr>
        <w:tblW w:w="14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1560"/>
        <w:gridCol w:w="1275"/>
        <w:gridCol w:w="5076"/>
      </w:tblGrid>
      <w:tr w:rsidR="002F21DD" w:rsidRPr="002F21DD" w14:paraId="28B493DF" w14:textId="77777777" w:rsidTr="00D84565">
        <w:trPr>
          <w:trHeight w:val="473"/>
        </w:trPr>
        <w:tc>
          <w:tcPr>
            <w:tcW w:w="6124" w:type="dxa"/>
            <w:shd w:val="clear" w:color="auto" w:fill="F2F2F2" w:themeFill="background1" w:themeFillShade="F2"/>
            <w:vAlign w:val="center"/>
          </w:tcPr>
          <w:p w14:paraId="1B24C6CC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Czy projekt należy do wyjątku, co do którego nie stosuje się standardu minimum ?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CEB3010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Lista dopuszczalnych odpowiedzi dla pytania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59FB93F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5076" w:type="dxa"/>
            <w:shd w:val="clear" w:color="auto" w:fill="F2F2F2" w:themeFill="background1" w:themeFillShade="F2"/>
            <w:vAlign w:val="center"/>
          </w:tcPr>
          <w:p w14:paraId="2B925ADD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</w:tc>
      </w:tr>
      <w:tr w:rsidR="002F21DD" w:rsidRPr="002F21DD" w14:paraId="0C1263DF" w14:textId="77777777" w:rsidTr="00D84565">
        <w:trPr>
          <w:trHeight w:val="769"/>
        </w:trPr>
        <w:tc>
          <w:tcPr>
            <w:tcW w:w="6124" w:type="dxa"/>
            <w:vMerge w:val="restart"/>
            <w:shd w:val="clear" w:color="auto" w:fill="auto"/>
            <w:vAlign w:val="center"/>
          </w:tcPr>
          <w:p w14:paraId="3299A5B5" w14:textId="77777777" w:rsidR="002F21DD" w:rsidRPr="002F21DD" w:rsidRDefault="002F21DD" w:rsidP="002F21DD">
            <w:pPr>
              <w:jc w:val="both"/>
              <w:rPr>
                <w:sz w:val="20"/>
                <w:szCs w:val="18"/>
              </w:rPr>
            </w:pPr>
            <w:r w:rsidRPr="002F21DD">
              <w:rPr>
                <w:sz w:val="20"/>
                <w:szCs w:val="18"/>
              </w:rPr>
              <w:t>Wyjątki, co do których nie stosuje się standardu minimum:</w:t>
            </w:r>
          </w:p>
          <w:p w14:paraId="4B76E679" w14:textId="77777777" w:rsidR="002F21DD" w:rsidRPr="002F21DD" w:rsidRDefault="002F21DD" w:rsidP="002F21DD">
            <w:pPr>
              <w:jc w:val="both"/>
              <w:rPr>
                <w:sz w:val="20"/>
                <w:szCs w:val="18"/>
              </w:rPr>
            </w:pPr>
            <w:r w:rsidRPr="002F21DD">
              <w:rPr>
                <w:sz w:val="20"/>
                <w:szCs w:val="18"/>
              </w:rPr>
              <w:t>1) profil działalności beneficjenta (ograniczenia statutowe);</w:t>
            </w:r>
          </w:p>
          <w:p w14:paraId="2B748201" w14:textId="77777777" w:rsidR="002F21DD" w:rsidRPr="002F21DD" w:rsidRDefault="002F21DD" w:rsidP="002F21DD">
            <w:pPr>
              <w:jc w:val="both"/>
              <w:rPr>
                <w:sz w:val="20"/>
                <w:szCs w:val="18"/>
              </w:rPr>
            </w:pPr>
            <w:r w:rsidRPr="002F21DD">
              <w:rPr>
                <w:sz w:val="20"/>
                <w:szCs w:val="18"/>
              </w:rPr>
              <w:t>2) zamknięta rekrutacja - projekt obejmuje (ze względu na swój zakres oddziaływania) wsparciem wszystkich pracowników/ personel konkretnego podmiotu, wyodrębnionej organizacyjnie części danego podmiotu lub konkretnej grupy podmiotów wskazanych we wniosku o dofinansowanie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AC363C" w14:textId="77777777" w:rsidR="002F21DD" w:rsidRPr="002F21DD" w:rsidRDefault="002F21DD" w:rsidP="002F21DD">
            <w:pPr>
              <w:jc w:val="center"/>
              <w:rPr>
                <w:sz w:val="20"/>
                <w:szCs w:val="18"/>
              </w:rPr>
            </w:pPr>
            <w:r w:rsidRPr="002F21DD">
              <w:rPr>
                <w:smallCaps/>
                <w:kern w:val="24"/>
                <w:sz w:val="20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A9556A" w14:textId="77777777" w:rsidR="002F21DD" w:rsidRPr="002F21DD" w:rsidRDefault="002F21DD" w:rsidP="002F21DD">
            <w:pPr>
              <w:rPr>
                <w:sz w:val="20"/>
                <w:szCs w:val="18"/>
              </w:rPr>
            </w:pPr>
          </w:p>
        </w:tc>
        <w:tc>
          <w:tcPr>
            <w:tcW w:w="5076" w:type="dxa"/>
            <w:vMerge w:val="restart"/>
            <w:shd w:val="clear" w:color="auto" w:fill="auto"/>
            <w:vAlign w:val="center"/>
          </w:tcPr>
          <w:p w14:paraId="073EB780" w14:textId="77777777" w:rsidR="002F21DD" w:rsidRPr="002F21DD" w:rsidRDefault="002F21DD" w:rsidP="002F21DD">
            <w:pPr>
              <w:rPr>
                <w:sz w:val="20"/>
                <w:szCs w:val="18"/>
              </w:rPr>
            </w:pPr>
          </w:p>
        </w:tc>
      </w:tr>
      <w:tr w:rsidR="002F21DD" w:rsidRPr="002F21DD" w14:paraId="374FABEB" w14:textId="77777777" w:rsidTr="00D84565">
        <w:trPr>
          <w:trHeight w:val="153"/>
        </w:trPr>
        <w:tc>
          <w:tcPr>
            <w:tcW w:w="61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E2898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82D1B" w14:textId="77777777" w:rsidR="002F21DD" w:rsidRPr="002F21DD" w:rsidRDefault="002F21DD" w:rsidP="002F21DD">
            <w:pPr>
              <w:jc w:val="center"/>
              <w:rPr>
                <w:sz w:val="18"/>
                <w:szCs w:val="16"/>
              </w:rPr>
            </w:pPr>
            <w:r w:rsidRPr="002F21DD">
              <w:rPr>
                <w:smallCaps/>
                <w:kern w:val="24"/>
                <w:sz w:val="20"/>
                <w:szCs w:val="18"/>
              </w:rPr>
              <w:t>NIE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72F22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0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832BF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</w:tbl>
    <w:p w14:paraId="06832ABF" w14:textId="77777777" w:rsidR="002F21DD" w:rsidRPr="002F21DD" w:rsidRDefault="002F21DD" w:rsidP="002F21DD">
      <w:pPr>
        <w:spacing w:before="120" w:after="240" w:line="360" w:lineRule="auto"/>
        <w:rPr>
          <w:b/>
          <w:bCs/>
        </w:rPr>
      </w:pPr>
      <w:r w:rsidRPr="002F21DD">
        <w:rPr>
          <w:rFonts w:asciiTheme="majorHAnsi" w:eastAsiaTheme="majorEastAsia" w:hAnsiTheme="majorHAnsi" w:cstheme="majorBidi"/>
          <w:i/>
          <w:iCs/>
          <w:color w:val="2E74B5" w:themeColor="accent1" w:themeShade="BF"/>
        </w:rPr>
        <w:t>Kryteria standardu minimum</w:t>
      </w:r>
      <w:r w:rsidRPr="002F21DD">
        <w:rPr>
          <w:b/>
          <w:bCs/>
          <w:sz w:val="20"/>
          <w:szCs w:val="18"/>
          <w:vertAlign w:val="superscript"/>
        </w:rPr>
        <w:footnoteReference w:id="4"/>
      </w: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5529"/>
        <w:gridCol w:w="1560"/>
        <w:gridCol w:w="1275"/>
        <w:gridCol w:w="5103"/>
      </w:tblGrid>
      <w:tr w:rsidR="002F21DD" w:rsidRPr="002F21DD" w14:paraId="47F1A056" w14:textId="77777777" w:rsidTr="00D84565">
        <w:trPr>
          <w:trHeight w:val="1208"/>
        </w:trPr>
        <w:tc>
          <w:tcPr>
            <w:tcW w:w="595" w:type="dxa"/>
            <w:shd w:val="clear" w:color="auto" w:fill="E7E6E6" w:themeFill="background2"/>
            <w:vAlign w:val="center"/>
          </w:tcPr>
          <w:p w14:paraId="710B82BA" w14:textId="77777777" w:rsidR="002F21DD" w:rsidRPr="002F21DD" w:rsidRDefault="002F21DD" w:rsidP="002F21DD">
            <w:pPr>
              <w:keepNext/>
              <w:keepLines/>
              <w:rPr>
                <w:sz w:val="18"/>
                <w:szCs w:val="16"/>
              </w:rPr>
            </w:pPr>
            <w:r w:rsidRPr="002F21DD">
              <w:rPr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5529" w:type="dxa"/>
            <w:shd w:val="clear" w:color="auto" w:fill="E7E6E6" w:themeFill="background2"/>
            <w:vAlign w:val="center"/>
          </w:tcPr>
          <w:p w14:paraId="61A31341" w14:textId="77777777" w:rsidR="002F21DD" w:rsidRPr="002F21DD" w:rsidRDefault="002F21DD" w:rsidP="002F21DD">
            <w:pPr>
              <w:rPr>
                <w:sz w:val="18"/>
                <w:szCs w:val="16"/>
              </w:rPr>
            </w:pPr>
            <w:r w:rsidRPr="002F21DD">
              <w:rPr>
                <w:b/>
                <w:sz w:val="20"/>
                <w:szCs w:val="18"/>
              </w:rPr>
              <w:t>Kryterium standardu minimum i suma przyznanych punktów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48267DDA" w14:textId="77777777" w:rsidR="002F21DD" w:rsidRPr="002F21DD" w:rsidRDefault="002F21DD" w:rsidP="002F21DD">
            <w:pPr>
              <w:keepNext/>
              <w:keepLines/>
              <w:rPr>
                <w:rFonts w:asciiTheme="minorHAnsi" w:hAnsiTheme="minorHAnsi"/>
                <w:b/>
                <w:sz w:val="20"/>
                <w:szCs w:val="18"/>
              </w:rPr>
            </w:pPr>
            <w:r w:rsidRPr="002F21DD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Mo</w:t>
            </w:r>
            <w:r w:rsidRPr="002F21DD">
              <w:rPr>
                <w:rFonts w:asciiTheme="minorHAnsi" w:eastAsia="DejaVuSans-Bold" w:hAnsiTheme="minorHAnsi" w:cs="DejaVuSans-Bold" w:hint="eastAsia"/>
                <w:b/>
                <w:bCs/>
                <w:sz w:val="20"/>
                <w:szCs w:val="20"/>
                <w:lang w:eastAsia="en-US"/>
              </w:rPr>
              <w:t>ż</w:t>
            </w:r>
            <w:r w:rsidRPr="002F21DD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liwe do przyznania punkty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07B6FADA" w14:textId="77777777" w:rsidR="002F21DD" w:rsidRPr="002F21DD" w:rsidRDefault="002F21DD" w:rsidP="002F21DD">
            <w:pPr>
              <w:keepNext/>
              <w:keepLines/>
              <w:rPr>
                <w:sz w:val="18"/>
                <w:szCs w:val="16"/>
              </w:rPr>
            </w:pPr>
            <w:r w:rsidRPr="002F21DD">
              <w:rPr>
                <w:b/>
                <w:sz w:val="20"/>
                <w:szCs w:val="18"/>
              </w:rPr>
              <w:t>Przyznane punkty</w:t>
            </w:r>
          </w:p>
        </w:tc>
        <w:tc>
          <w:tcPr>
            <w:tcW w:w="5103" w:type="dxa"/>
            <w:shd w:val="clear" w:color="auto" w:fill="E7E6E6" w:themeFill="background2"/>
            <w:vAlign w:val="center"/>
          </w:tcPr>
          <w:p w14:paraId="11C22AD4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</w:pPr>
            <w:r w:rsidRPr="002F21DD">
              <w:rPr>
                <w:b/>
                <w:sz w:val="20"/>
                <w:szCs w:val="18"/>
              </w:rPr>
              <w:t xml:space="preserve">Uzasadnienie </w:t>
            </w:r>
            <w:r w:rsidRPr="002F21DD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przyznanej liczby punkt</w:t>
            </w:r>
            <w:r w:rsidRPr="002F21DD">
              <w:rPr>
                <w:rFonts w:asciiTheme="minorHAnsi" w:eastAsia="DejaVuSans-Bold" w:hAnsiTheme="minorHAnsi" w:cs="DejaVuSans-Bold" w:hint="eastAsia"/>
                <w:b/>
                <w:bCs/>
                <w:sz w:val="20"/>
                <w:szCs w:val="20"/>
                <w:lang w:eastAsia="en-US"/>
              </w:rPr>
              <w:t>ó</w:t>
            </w:r>
            <w:r w:rsidRPr="002F21DD">
              <w:rPr>
                <w:rFonts w:asciiTheme="minorHAnsi" w:eastAsia="DejaVuSans-Bold" w:hAnsiTheme="minorHAnsi" w:cs="DejaVuSans-Bold"/>
                <w:b/>
                <w:bCs/>
                <w:sz w:val="20"/>
                <w:szCs w:val="20"/>
                <w:lang w:eastAsia="en-US"/>
              </w:rPr>
              <w:t>w</w:t>
            </w:r>
          </w:p>
          <w:p w14:paraId="60F1D23E" w14:textId="77777777" w:rsidR="002F21DD" w:rsidRPr="002F21DD" w:rsidRDefault="002F21DD" w:rsidP="002F21DD">
            <w:pPr>
              <w:keepNext/>
              <w:keepLines/>
              <w:numPr>
                <w:ilvl w:val="0"/>
                <w:numId w:val="7"/>
              </w:numPr>
              <w:ind w:left="227" w:hanging="17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21D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 pkt </w:t>
            </w:r>
            <w:r w:rsidRPr="002F21DD">
              <w:rPr>
                <w:rFonts w:asciiTheme="minorHAnsi" w:hAnsiTheme="minorHAnsi" w:cstheme="minorHAnsi"/>
                <w:sz w:val="20"/>
                <w:szCs w:val="20"/>
              </w:rPr>
              <w:t xml:space="preserve">– przedstawić wyczerpujące uzasadnienie; </w:t>
            </w:r>
          </w:p>
          <w:p w14:paraId="381B7C73" w14:textId="77777777" w:rsidR="002F21DD" w:rsidRPr="002F21DD" w:rsidRDefault="002F21DD" w:rsidP="002F21DD">
            <w:pPr>
              <w:keepNext/>
              <w:keepLines/>
              <w:numPr>
                <w:ilvl w:val="0"/>
                <w:numId w:val="7"/>
              </w:numPr>
              <w:ind w:left="227" w:hanging="17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21DD">
              <w:rPr>
                <w:rFonts w:asciiTheme="minorHAnsi" w:hAnsiTheme="minorHAnsi" w:cstheme="minorHAnsi"/>
                <w:b/>
                <w:sz w:val="20"/>
                <w:szCs w:val="20"/>
              </w:rPr>
              <w:t>Kryterium B i C (1 pkt)</w:t>
            </w:r>
            <w:r w:rsidRPr="002F21DD">
              <w:rPr>
                <w:rFonts w:asciiTheme="minorHAnsi" w:hAnsiTheme="minorHAnsi" w:cstheme="minorHAnsi"/>
                <w:sz w:val="20"/>
                <w:szCs w:val="20"/>
              </w:rPr>
              <w:t xml:space="preserve"> - przedstawić wyczerpujące uzasadnienie;</w:t>
            </w:r>
          </w:p>
          <w:p w14:paraId="11821F26" w14:textId="77777777" w:rsidR="002F21DD" w:rsidRPr="002F21DD" w:rsidRDefault="002F21DD" w:rsidP="002F21DD">
            <w:pPr>
              <w:keepNext/>
              <w:keepLines/>
              <w:numPr>
                <w:ilvl w:val="0"/>
                <w:numId w:val="7"/>
              </w:numPr>
              <w:ind w:left="227" w:hanging="17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21DD">
              <w:rPr>
                <w:rFonts w:asciiTheme="minorHAnsi" w:hAnsiTheme="minorHAnsi" w:cstheme="minorHAnsi"/>
                <w:b/>
                <w:sz w:val="20"/>
                <w:szCs w:val="20"/>
              </w:rPr>
              <w:t>Kryterium A, D, E (1 pkt)  oraz B i C (2 pkt)</w:t>
            </w:r>
            <w:r w:rsidRPr="002F21DD">
              <w:rPr>
                <w:rFonts w:asciiTheme="minorHAnsi" w:hAnsiTheme="minorHAnsi" w:cstheme="minorHAnsi"/>
                <w:sz w:val="20"/>
                <w:szCs w:val="20"/>
              </w:rPr>
              <w:t xml:space="preserve"> – wpisać „kryterium spełnione”.</w:t>
            </w:r>
          </w:p>
        </w:tc>
      </w:tr>
      <w:tr w:rsidR="002F21DD" w:rsidRPr="002F21DD" w14:paraId="61F766E7" w14:textId="77777777" w:rsidTr="00D84565">
        <w:trPr>
          <w:trHeight w:val="476"/>
        </w:trPr>
        <w:tc>
          <w:tcPr>
            <w:tcW w:w="595" w:type="dxa"/>
            <w:vMerge w:val="restart"/>
          </w:tcPr>
          <w:p w14:paraId="1BA0F18A" w14:textId="77777777" w:rsidR="002F21DD" w:rsidRPr="002F21DD" w:rsidRDefault="002F21DD" w:rsidP="002F21DD">
            <w:pPr>
              <w:keepNext/>
              <w:keepLines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A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085EFD00" w14:textId="77777777" w:rsidR="002F21DD" w:rsidRPr="002F21DD" w:rsidRDefault="002F21DD" w:rsidP="002F21DD">
            <w:pPr>
              <w:keepNext/>
              <w:keepLines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1C8F83" w14:textId="77777777" w:rsidR="002F21DD" w:rsidRPr="002F21DD" w:rsidRDefault="002F21DD" w:rsidP="002F21DD">
            <w:pPr>
              <w:keepNext/>
              <w:keepLines/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BA7C5E" w14:textId="77777777" w:rsidR="002F21DD" w:rsidRPr="002F21DD" w:rsidRDefault="002F21DD" w:rsidP="002F21DD">
            <w:pPr>
              <w:keepNext/>
              <w:keepLines/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1E41EB95" w14:textId="77777777" w:rsidR="002F21DD" w:rsidRPr="002F21DD" w:rsidRDefault="002F21DD" w:rsidP="002F21DD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F21DD" w:rsidRPr="002F21DD" w14:paraId="02804E35" w14:textId="77777777" w:rsidTr="00D84565">
        <w:tc>
          <w:tcPr>
            <w:tcW w:w="595" w:type="dxa"/>
            <w:vMerge/>
            <w:tcBorders>
              <w:bottom w:val="single" w:sz="4" w:space="0" w:color="auto"/>
            </w:tcBorders>
          </w:tcPr>
          <w:p w14:paraId="6B339976" w14:textId="77777777" w:rsidR="002F21DD" w:rsidRPr="002F21DD" w:rsidRDefault="002F21DD" w:rsidP="002F21D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33323" w14:textId="77777777" w:rsidR="002F21DD" w:rsidRPr="002F21DD" w:rsidRDefault="002F21DD" w:rsidP="002F21D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D9583" w14:textId="77777777" w:rsidR="002F21DD" w:rsidRPr="002F21DD" w:rsidRDefault="002F21DD" w:rsidP="002F21DD">
            <w:pPr>
              <w:keepNext/>
              <w:keepLines/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DAD96" w14:textId="77777777" w:rsidR="002F21DD" w:rsidRPr="002F21DD" w:rsidRDefault="002F21DD" w:rsidP="002F21DD">
            <w:pPr>
              <w:keepNext/>
              <w:keepLines/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93C04" w14:textId="77777777" w:rsidR="002F21DD" w:rsidRPr="002F21DD" w:rsidRDefault="002F21DD" w:rsidP="002F21DD">
            <w:pPr>
              <w:keepNext/>
              <w:keepLines/>
              <w:rPr>
                <w:sz w:val="18"/>
                <w:szCs w:val="16"/>
              </w:rPr>
            </w:pPr>
          </w:p>
        </w:tc>
      </w:tr>
      <w:tr w:rsidR="002F21DD" w:rsidRPr="002F21DD" w14:paraId="168F359D" w14:textId="77777777" w:rsidTr="00D84565">
        <w:trPr>
          <w:trHeight w:val="371"/>
        </w:trPr>
        <w:tc>
          <w:tcPr>
            <w:tcW w:w="595" w:type="dxa"/>
            <w:vMerge w:val="restart"/>
          </w:tcPr>
          <w:p w14:paraId="0F44F82F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B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63F1EE01" w14:textId="77777777" w:rsidR="002F21DD" w:rsidRPr="002F21DD" w:rsidRDefault="002F21DD" w:rsidP="002F21DD">
            <w:pPr>
              <w:rPr>
                <w:b/>
                <w:bCs/>
                <w:sz w:val="20"/>
                <w:szCs w:val="20"/>
              </w:rPr>
            </w:pPr>
          </w:p>
          <w:p w14:paraId="53447F6B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D90AA9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7AA040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6562B38E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2B8BA613" w14:textId="77777777" w:rsidTr="00D84565">
        <w:trPr>
          <w:trHeight w:val="432"/>
        </w:trPr>
        <w:tc>
          <w:tcPr>
            <w:tcW w:w="595" w:type="dxa"/>
            <w:vMerge/>
          </w:tcPr>
          <w:p w14:paraId="0F089883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57CF9036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C516A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C3BA1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4EF86D73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3B2FE411" w14:textId="77777777" w:rsidTr="00D84565">
        <w:tc>
          <w:tcPr>
            <w:tcW w:w="595" w:type="dxa"/>
            <w:vMerge/>
            <w:tcBorders>
              <w:bottom w:val="single" w:sz="4" w:space="0" w:color="auto"/>
            </w:tcBorders>
          </w:tcPr>
          <w:p w14:paraId="276F03D1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22564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15D92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F879F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D9F1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17206EF9" w14:textId="77777777" w:rsidTr="00D84565">
        <w:trPr>
          <w:trHeight w:val="488"/>
        </w:trPr>
        <w:tc>
          <w:tcPr>
            <w:tcW w:w="595" w:type="dxa"/>
            <w:vMerge w:val="restart"/>
          </w:tcPr>
          <w:p w14:paraId="374D4122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C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29C890D7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W przypadku stwierdzenia braku barier równościowych, wniosek o dofinansowanie projektu zawiera działania, zapewniające przestrzeganie zasady równości szans kobiet i mężczyzn, tak aby na żadnym etapie realizacji projektu nie wystąpiły bariery równościowe.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6959A1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A040F0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70E83404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08E2F24A" w14:textId="77777777" w:rsidTr="00D84565">
        <w:trPr>
          <w:trHeight w:val="410"/>
        </w:trPr>
        <w:tc>
          <w:tcPr>
            <w:tcW w:w="595" w:type="dxa"/>
            <w:vMerge/>
          </w:tcPr>
          <w:p w14:paraId="524E0120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158E0B15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4BF209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90E8BC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4B3D473E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23F7FE18" w14:textId="77777777" w:rsidTr="00D84565">
        <w:tc>
          <w:tcPr>
            <w:tcW w:w="595" w:type="dxa"/>
            <w:vMerge/>
          </w:tcPr>
          <w:p w14:paraId="0575AF6B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0ED747A2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3E3C852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88F405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15060B9B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6174A222" w14:textId="77777777" w:rsidTr="00D84565">
        <w:trPr>
          <w:trHeight w:val="391"/>
        </w:trPr>
        <w:tc>
          <w:tcPr>
            <w:tcW w:w="595" w:type="dxa"/>
            <w:vMerge w:val="restart"/>
          </w:tcPr>
          <w:p w14:paraId="7BDBAED0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D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35CE686F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Wskaźniki realizacji projektu zostały podane w podziale na płeć.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89425D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C3D409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09AA267A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5F92DB8D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1FFDAA22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4D8C8BCE" w14:textId="77777777" w:rsidTr="00D84565">
        <w:trPr>
          <w:trHeight w:val="425"/>
        </w:trPr>
        <w:tc>
          <w:tcPr>
            <w:tcW w:w="595" w:type="dxa"/>
            <w:vMerge/>
          </w:tcPr>
          <w:p w14:paraId="527CCCA4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18C384B3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FC687B1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5061C7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0CC3C5EB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0F2C5157" w14:textId="77777777" w:rsidTr="00D84565">
        <w:trPr>
          <w:trHeight w:val="403"/>
        </w:trPr>
        <w:tc>
          <w:tcPr>
            <w:tcW w:w="595" w:type="dxa"/>
            <w:vMerge w:val="restart"/>
          </w:tcPr>
          <w:p w14:paraId="23DC49F6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E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550E19F7" w14:textId="77777777" w:rsidR="002F21DD" w:rsidRPr="002F21DD" w:rsidRDefault="002F21DD" w:rsidP="002F21DD">
            <w:pPr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We wniosku o dofinansowanie projektu wskazano, jakie działania zostaną podjęte w celu zapewnienia równościowego zarządzania projektem.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06EA08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4CEB74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56F1A3F8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6A6E67C4" w14:textId="77777777" w:rsidTr="00D84565">
        <w:tc>
          <w:tcPr>
            <w:tcW w:w="595" w:type="dxa"/>
            <w:vMerge/>
          </w:tcPr>
          <w:p w14:paraId="32392DD4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569FF2D5" w14:textId="77777777" w:rsidR="002F21DD" w:rsidRPr="002F21DD" w:rsidRDefault="002F21DD" w:rsidP="002F21D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33C6E5" w14:textId="77777777" w:rsidR="002F21DD" w:rsidRPr="002F21DD" w:rsidRDefault="002F21DD" w:rsidP="002F21DD">
            <w:pPr>
              <w:ind w:left="180"/>
              <w:rPr>
                <w:sz w:val="20"/>
                <w:szCs w:val="20"/>
              </w:rPr>
            </w:pPr>
            <w:r w:rsidRPr="002F21DD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22026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31782D4B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</w:tc>
      </w:tr>
      <w:tr w:rsidR="002F21DD" w:rsidRPr="002F21DD" w14:paraId="311C8940" w14:textId="77777777" w:rsidTr="00D84565">
        <w:trPr>
          <w:trHeight w:val="892"/>
        </w:trPr>
        <w:tc>
          <w:tcPr>
            <w:tcW w:w="595" w:type="dxa"/>
            <w:shd w:val="clear" w:color="auto" w:fill="FFFFFF"/>
            <w:vAlign w:val="bottom"/>
          </w:tcPr>
          <w:p w14:paraId="288FBC05" w14:textId="77777777" w:rsidR="002F21DD" w:rsidRPr="002F21DD" w:rsidRDefault="002F21DD" w:rsidP="002F21DD">
            <w:pPr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 w:rsidRPr="002F21DD">
              <w:rPr>
                <w:rFonts w:cs="Calibr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5529" w:type="dxa"/>
            <w:shd w:val="clear" w:color="auto" w:fill="FFFFFF"/>
            <w:vAlign w:val="bottom"/>
          </w:tcPr>
          <w:p w14:paraId="2D2CE249" w14:textId="77777777" w:rsidR="002F21DD" w:rsidRPr="002F21DD" w:rsidRDefault="002F21DD" w:rsidP="002F21DD">
            <w:pPr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 w:rsidRPr="002F21DD">
              <w:rPr>
                <w:rFonts w:cs="Calibri"/>
                <w:b/>
                <w:bCs/>
                <w:sz w:val="20"/>
                <w:szCs w:val="20"/>
              </w:rPr>
              <w:t>Suma punktów przyznanych za spełnienie kryteriów standardu minimum lit. A-E</w:t>
            </w:r>
          </w:p>
        </w:tc>
        <w:tc>
          <w:tcPr>
            <w:tcW w:w="1560" w:type="dxa"/>
            <w:shd w:val="clear" w:color="auto" w:fill="FFFFFF"/>
            <w:vAlign w:val="bottom"/>
          </w:tcPr>
          <w:p w14:paraId="2DF1D586" w14:textId="77777777" w:rsidR="002F21DD" w:rsidRPr="002F21DD" w:rsidRDefault="002F21DD" w:rsidP="002F21DD">
            <w:pPr>
              <w:spacing w:after="160" w:line="259" w:lineRule="auto"/>
              <w:ind w:left="180"/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</w:pPr>
            <w:r w:rsidRPr="002F21DD"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  <w:t>od 0 do 5</w:t>
            </w:r>
          </w:p>
        </w:tc>
        <w:tc>
          <w:tcPr>
            <w:tcW w:w="1275" w:type="dxa"/>
            <w:shd w:val="clear" w:color="auto" w:fill="FFFFFF"/>
            <w:vAlign w:val="bottom"/>
          </w:tcPr>
          <w:p w14:paraId="319948B4" w14:textId="77777777" w:rsidR="002F21DD" w:rsidRPr="002F21DD" w:rsidRDefault="002F21DD" w:rsidP="002F21DD">
            <w:pPr>
              <w:spacing w:before="60" w:after="6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5103" w:type="dxa"/>
            <w:shd w:val="clear" w:color="auto" w:fill="FFFFFF"/>
            <w:vAlign w:val="bottom"/>
          </w:tcPr>
          <w:p w14:paraId="6086DEC1" w14:textId="77777777" w:rsidR="002F21DD" w:rsidRPr="002F21DD" w:rsidRDefault="002F21DD" w:rsidP="002F21DD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2F21DD">
              <w:rPr>
                <w:sz w:val="18"/>
                <w:szCs w:val="18"/>
              </w:rPr>
              <w:t>Uzasadnienie zbiorcze do wskazania w odpowiedzi na kryterium 4 (standard)</w:t>
            </w:r>
          </w:p>
        </w:tc>
      </w:tr>
    </w:tbl>
    <w:p w14:paraId="2ECA2EBF" w14:textId="77777777" w:rsidR="002F21DD" w:rsidRPr="002F21DD" w:rsidRDefault="002F21DD" w:rsidP="002F21DD"/>
    <w:p w14:paraId="1D702EB4" w14:textId="77777777" w:rsidR="002F21DD" w:rsidRPr="002F21DD" w:rsidRDefault="002F21DD" w:rsidP="002F21DD">
      <w:pPr>
        <w:numPr>
          <w:ilvl w:val="0"/>
          <w:numId w:val="5"/>
        </w:numPr>
        <w:spacing w:before="240" w:after="120" w:line="360" w:lineRule="auto"/>
        <w:ind w:left="714" w:hanging="357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t>Kryteria merytoryczne – strategiczne</w:t>
      </w:r>
      <w:r w:rsidRPr="002F21DD">
        <w:rPr>
          <w:rFonts w:cs="Calibri"/>
          <w:bCs/>
          <w:sz w:val="28"/>
          <w:szCs w:val="28"/>
          <w:vertAlign w:val="superscript"/>
        </w:rPr>
        <w:footnoteReference w:id="5"/>
      </w:r>
    </w:p>
    <w:p w14:paraId="73BC76A5" w14:textId="77777777" w:rsidR="002F21DD" w:rsidRPr="002F21DD" w:rsidRDefault="002F21DD" w:rsidP="002F21DD">
      <w:pPr>
        <w:keepLines/>
        <w:spacing w:before="12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t>Zgodność z logiką interwencji programu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498AE771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20208E2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1BFB4677" w14:textId="77777777" w:rsidR="002F21DD" w:rsidRPr="002F21DD" w:rsidRDefault="002F21DD" w:rsidP="002F21DD">
            <w:pPr>
              <w:keepLines/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1CB0F36" w14:textId="77777777" w:rsidR="002F21DD" w:rsidRPr="002F21DD" w:rsidRDefault="002F21DD" w:rsidP="002F21DD">
            <w:pPr>
              <w:keepLines/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36134523" w14:textId="77777777" w:rsidR="002F21DD" w:rsidRPr="002F21DD" w:rsidRDefault="002F21DD" w:rsidP="002F21DD">
            <w:pPr>
              <w:keepLines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1C50243D" w14:textId="77777777" w:rsidR="002F21DD" w:rsidRPr="002F21DD" w:rsidRDefault="002F21DD" w:rsidP="002F21DD">
            <w:pPr>
              <w:keepLines/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3D687BDF" w14:textId="77777777" w:rsidTr="00D84565">
        <w:trPr>
          <w:trHeight w:val="495"/>
        </w:trPr>
        <w:tc>
          <w:tcPr>
            <w:tcW w:w="3686" w:type="dxa"/>
            <w:vMerge w:val="restart"/>
            <w:shd w:val="clear" w:color="auto" w:fill="FFFFFF"/>
          </w:tcPr>
          <w:p w14:paraId="70DDA520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Potrzeba realizacji projektu:</w:t>
            </w:r>
          </w:p>
          <w:p w14:paraId="0214BCFB" w14:textId="77777777" w:rsidR="002F21DD" w:rsidRPr="002F21DD" w:rsidRDefault="002F21DD" w:rsidP="002F21D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charakterystyka grupy docelowej wskazuje, iż projekt jest skierowany do osób, które bez udziału w nim mają najmniejszą szansę na rozwiązanie lub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zniwelowanie problemów zidentyfikowanych w projekcie? </w:t>
            </w:r>
          </w:p>
          <w:p w14:paraId="70A2A280" w14:textId="77777777" w:rsidR="002F21DD" w:rsidRPr="002F21DD" w:rsidRDefault="002F21DD" w:rsidP="002F21D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4106FC" w14:textId="77777777" w:rsidR="002F21DD" w:rsidRPr="002F21DD" w:rsidRDefault="002F21DD" w:rsidP="002F21D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b. czy wskazane w projekcie problemy grupy docelowej zostały opisane w sposób zrozumiały i precyzyjny, z uwzględnieniem potrzeb uczestników projektu oraz barier, które napotykają?</w:t>
            </w:r>
          </w:p>
          <w:p w14:paraId="1BB5AD1E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23BF1AE3" w14:textId="77777777" w:rsidR="002F21DD" w:rsidRPr="002F21DD" w:rsidRDefault="002F21DD" w:rsidP="002F21D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c. czy kryteria i sposób rekrutacji są adekwatne do specyfiki grupy docelowej? </w:t>
            </w:r>
          </w:p>
          <w:p w14:paraId="757738C6" w14:textId="77777777" w:rsidR="002F21DD" w:rsidRPr="002F21DD" w:rsidRDefault="002F21DD" w:rsidP="002F21D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d. czy występuje powiązanie merytoryczne między danymi a zdefiniowanymi problemami i jednocześnie większość przedstawionych danych jest efektem analiz/konsultacji przeprowadzonych na potrzeby zdiagnozowania sytuacji problemowej dla danego projektu (w szczególności na obszarze realizacji projektu i z udziałem potencjalnej/wybranej grupy docelowej) oraz są weryfikowalne poprzez określenie daty i źródła ich pochodzenia?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9C9FA9D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4A04E72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4EE5D88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6786F662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FA6EE7C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217DF92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68E89351" w14:textId="77777777" w:rsidR="002F21DD" w:rsidRPr="002F21DD" w:rsidRDefault="002F21DD" w:rsidP="002F21DD">
            <w:pPr>
              <w:keepNext/>
              <w:keepLines/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4AEA1EB1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C64E4A3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5A43E1E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8EFFD4F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9D595A4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</w:t>
            </w:r>
          </w:p>
          <w:p w14:paraId="41DA9B88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POPRAWY</w:t>
            </w:r>
          </w:p>
          <w:p w14:paraId="7A8D79E8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08AC0C1" w14:textId="77777777" w:rsidR="002F21DD" w:rsidRPr="002F21DD" w:rsidRDefault="002F21DD" w:rsidP="002F21DD">
            <w:pPr>
              <w:keepNext/>
              <w:keepLines/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6116F2E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5E2DAA0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2D191DCD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2A83BBA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5B0816BA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5CB456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F7F2E1E" w14:textId="77777777" w:rsidR="002F21DD" w:rsidRPr="002F21DD" w:rsidRDefault="002F21DD" w:rsidP="002F21DD">
            <w:pPr>
              <w:keepNext/>
              <w:keepLines/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37990057" w14:textId="77777777" w:rsidR="002F21DD" w:rsidRPr="002F21DD" w:rsidRDefault="002F21DD" w:rsidP="002F21DD">
      <w:pPr>
        <w:keepNext/>
        <w:keepLines/>
        <w:spacing w:before="36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lastRenderedPageBreak/>
        <w:t>Oddziaływanie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5B597B74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03AECC4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3E0260C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207B2B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5E21EE2C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56BAE7BF" w14:textId="77777777" w:rsidR="002F21DD" w:rsidRPr="002F21DD" w:rsidRDefault="002F21DD" w:rsidP="002F21DD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672FE468" w14:textId="77777777" w:rsidTr="00D84565">
        <w:trPr>
          <w:trHeight w:val="531"/>
        </w:trPr>
        <w:tc>
          <w:tcPr>
            <w:tcW w:w="3686" w:type="dxa"/>
            <w:vMerge w:val="restart"/>
            <w:shd w:val="clear" w:color="auto" w:fill="FFFFFF"/>
          </w:tcPr>
          <w:p w14:paraId="12E1EEA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Kompleksowość projektu:</w:t>
            </w:r>
          </w:p>
          <w:p w14:paraId="008D4A86" w14:textId="77777777" w:rsidR="002F21DD" w:rsidRPr="002F21DD" w:rsidRDefault="002F21DD" w:rsidP="002F21DD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a. czy zakres i rodzaj udzielanego wsparcia wynika ze zidentyfikowanych problemów grupy docelowej oraz jest adekwatny i dopasowany do potrzeb i barier uczestników projektu? </w:t>
            </w:r>
          </w:p>
          <w:p w14:paraId="47709F97" w14:textId="77777777" w:rsidR="002F21DD" w:rsidRPr="002F21DD" w:rsidRDefault="002F21DD" w:rsidP="002F21DD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58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6A74470" w14:textId="77777777" w:rsidR="002F21DD" w:rsidRPr="002F21DD" w:rsidRDefault="002F21DD" w:rsidP="002F21DD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zaplanowane zadania pozwolą na realizację wsparcia o odpowiedniej jakości merytorycznej, z uwzględnieniem podmiotu odpowiedzialnego za realizację zadań, okresu realizacji zadań oraz identyfikacji ryzyka i sposobów jego ograniczania, w tym dotyczącego procesu rekrutacji uczestników do projektu?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9F9672A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FF76E0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43FB9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2517F14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28F07D5" w14:textId="77777777" w:rsidR="002F21DD" w:rsidRPr="002F21DD" w:rsidRDefault="002F21DD" w:rsidP="002F21DD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42C393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0F9BCDB9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B348A11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335A5E7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CE60E23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0B91C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889EE4C" w14:textId="77777777" w:rsidR="002F21DD" w:rsidRPr="002F21DD" w:rsidRDefault="002F21DD" w:rsidP="002F21DD">
            <w:pPr>
              <w:spacing w:before="60" w:after="60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E87AA9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5A8E3B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3D514E52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29A19CE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80DCF3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D2734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89C400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0E1A90ED" w14:textId="77777777" w:rsidTr="00D84565">
        <w:trPr>
          <w:trHeight w:val="473"/>
        </w:trPr>
        <w:tc>
          <w:tcPr>
            <w:tcW w:w="3686" w:type="dxa"/>
            <w:vMerge w:val="restart"/>
            <w:shd w:val="clear" w:color="auto" w:fill="FFFFFF"/>
            <w:vAlign w:val="center"/>
          </w:tcPr>
          <w:p w14:paraId="73366A5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Komplementarność projektu:</w:t>
            </w:r>
          </w:p>
          <w:p w14:paraId="099A818C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Ocenie podlega</w:t>
            </w: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związek projektu z innymi projektami/ przedsięwzięciami (niezależnie od źródła finansowania), tj. czy wykazano co najmniej jeden przykład powiązań między projektami/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przedsięwzięciami, zrealizowanymi, będącymi w trakcie realizacji lub które uzyskały decyzję o przyznaniu dofinansowania (niezależnie od źródła finansowania), spełniającymi następujący warunek: </w:t>
            </w:r>
          </w:p>
          <w:p w14:paraId="076887BE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projekty/ przedsięwzięcia warunkują się wzajemnie (stanowią następujące po sobie etapy szerszego przedsięwzięcia) </w:t>
            </w:r>
          </w:p>
          <w:p w14:paraId="502C3A1F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albo </w:t>
            </w:r>
          </w:p>
          <w:p w14:paraId="4BBE96A5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projekty/ przedsięwzięcia wzmacniają się wzajemnie.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9A61A8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455483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6BF90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2E087C3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1692B93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D8BF1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72780B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  <w:vAlign w:val="center"/>
          </w:tcPr>
          <w:p w14:paraId="0182B30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029CD500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2C3679D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0EDE73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1CD107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32FCE28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2A8BD560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1859D6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DF4C7A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0243DF2A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55A4075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0BB54A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AA66C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D3696C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00D4F394" w14:textId="77777777" w:rsidR="002F21DD" w:rsidRPr="002F21DD" w:rsidRDefault="002F21DD" w:rsidP="002F21DD">
      <w:pPr>
        <w:keepNext/>
        <w:keepLines/>
        <w:spacing w:before="36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t>Wartość dodana projektu</w:t>
      </w:r>
    </w:p>
    <w:p w14:paraId="0491136B" w14:textId="77777777" w:rsidR="002F21DD" w:rsidRPr="002F21DD" w:rsidRDefault="002F21DD" w:rsidP="002F21DD">
      <w:r w:rsidRPr="002F21DD">
        <w:t>Nie dotyczy.</w:t>
      </w:r>
    </w:p>
    <w:p w14:paraId="4CA29F25" w14:textId="77777777" w:rsidR="002F21DD" w:rsidRPr="002F21DD" w:rsidRDefault="002F21DD" w:rsidP="002F21DD"/>
    <w:p w14:paraId="15C02CC3" w14:textId="77777777" w:rsidR="002F21DD" w:rsidRPr="002F21DD" w:rsidRDefault="002F21DD" w:rsidP="002F21DD"/>
    <w:p w14:paraId="0881E420" w14:textId="77777777" w:rsidR="002F21DD" w:rsidRPr="002F21DD" w:rsidRDefault="002F21DD" w:rsidP="002F21DD">
      <w:pPr>
        <w:keepNext/>
        <w:keepLines/>
        <w:spacing w:before="360"/>
        <w:outlineLvl w:val="2"/>
        <w:rPr>
          <w:rFonts w:asciiTheme="majorHAnsi" w:eastAsiaTheme="majorEastAsia" w:hAnsiTheme="majorHAnsi" w:cs="Calibri"/>
          <w:color w:val="1F4D78" w:themeColor="accent1" w:themeShade="7F"/>
        </w:rPr>
      </w:pPr>
      <w:r w:rsidRPr="002F21DD">
        <w:rPr>
          <w:rFonts w:asciiTheme="majorHAnsi" w:eastAsiaTheme="majorEastAsia" w:hAnsiTheme="majorHAnsi" w:cs="Calibri"/>
          <w:color w:val="1F4D78" w:themeColor="accent1" w:themeShade="7F"/>
        </w:rPr>
        <w:lastRenderedPageBreak/>
        <w:t>Specyficzne ukierunkowanie projektu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621BCFB5" w14:textId="77777777" w:rsidTr="00D84565">
        <w:trPr>
          <w:cantSplit/>
          <w:trHeight w:val="965"/>
          <w:tblHeader/>
        </w:trPr>
        <w:tc>
          <w:tcPr>
            <w:tcW w:w="3686" w:type="dxa"/>
            <w:shd w:val="clear" w:color="auto" w:fill="F2F2F2"/>
            <w:vAlign w:val="center"/>
          </w:tcPr>
          <w:p w14:paraId="7A19445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365F9798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18"/>
              </w:rPr>
              <w:t>Ocena dotyczy spełnienia kryterium przez projekt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4781E8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2E4F5309" w14:textId="77777777" w:rsidR="002F21DD" w:rsidRPr="002F21DD" w:rsidRDefault="002F21DD" w:rsidP="002F21D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34314B20" w14:textId="77777777" w:rsidR="002F21DD" w:rsidRPr="002F21DD" w:rsidRDefault="002F21DD" w:rsidP="002F21DD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 oraz uzupełnij załącznik nr 1)</w:t>
            </w:r>
          </w:p>
        </w:tc>
      </w:tr>
      <w:tr w:rsidR="002F21DD" w:rsidRPr="002F21DD" w14:paraId="53D6F008" w14:textId="77777777" w:rsidTr="00D84565">
        <w:trPr>
          <w:trHeight w:val="537"/>
        </w:trPr>
        <w:tc>
          <w:tcPr>
            <w:tcW w:w="3686" w:type="dxa"/>
            <w:vMerge w:val="restart"/>
            <w:shd w:val="clear" w:color="auto" w:fill="FFFFFF"/>
          </w:tcPr>
          <w:p w14:paraId="5FFC3EB9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Ukierunkowanie wsparcia:</w:t>
            </w:r>
          </w:p>
          <w:p w14:paraId="6AFF3597" w14:textId="77777777" w:rsidR="002F21DD" w:rsidRPr="002F21DD" w:rsidRDefault="002F21DD" w:rsidP="002F21D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a. czy udział w projekcie osób w wieku 18–29 lat zostanie poprzedzony oceną umiejętności cyfrowych oraz zakłada w razie potrzeby uzupełnienie poziomu kompetencji w tym zakresie?</w:t>
            </w:r>
          </w:p>
          <w:p w14:paraId="5BB7E1C2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85CABB7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b. czy wsparcie osób w wieku 18–29 lat uwzględnia zakres tematyczny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co najmniej jednej z Inteligentnych Specjalizacji Pomorza (ISP): </w:t>
            </w:r>
          </w:p>
          <w:p w14:paraId="563455F5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ISP 1 – Technologie 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offshore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portowo-logistyczne; </w:t>
            </w:r>
          </w:p>
          <w:p w14:paraId="30D286F9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ISP 2 – Technologie interaktywne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środowisku nasyconym informacyjnie; </w:t>
            </w:r>
          </w:p>
          <w:p w14:paraId="1790D8AC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ISP 3 – Technologie </w:t>
            </w:r>
            <w:proofErr w:type="spellStart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>ekoefektywne</w:t>
            </w:r>
            <w:proofErr w:type="spellEnd"/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produkcji, przesyle, dystrybucji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zużyciu energii i paliw oraz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budownictwie; </w:t>
            </w:r>
          </w:p>
          <w:p w14:paraId="2AD50CA3" w14:textId="77777777" w:rsidR="002F21DD" w:rsidRPr="002F21DD" w:rsidRDefault="002F21DD" w:rsidP="002F21D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• ISP 4 – Technologie medyczne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zakresie chorób cywilizacyjnych </w:t>
            </w:r>
            <w:r w:rsidRPr="002F21DD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okresu starzenia?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528E0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C1E6619" w14:textId="77777777" w:rsidR="002F21DD" w:rsidRPr="002F21DD" w:rsidRDefault="002F21DD" w:rsidP="002F21DD">
            <w:pPr>
              <w:spacing w:before="60" w:after="60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53FAD9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46F351E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7F99A87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4DFC04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56DF6949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D78819E" w14:textId="77777777" w:rsidTr="00D84565">
        <w:trPr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77C34CE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A6B212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1AE29A6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2490EE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SKIEROWAĆ WNIOSEK DO POPRAWY</w:t>
            </w:r>
          </w:p>
          <w:p w14:paraId="47CC4B1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036A8A0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93E0E0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4CABFF9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448114E1" w14:textId="77777777" w:rsidTr="00D84565">
        <w:trPr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131174B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FB7AD7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86299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9F62F4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270AE444" w14:textId="77777777" w:rsidR="002F21DD" w:rsidRPr="002F21DD" w:rsidRDefault="002F21DD" w:rsidP="002F21DD">
      <w:pPr>
        <w:keepNext/>
        <w:numPr>
          <w:ilvl w:val="0"/>
          <w:numId w:val="6"/>
        </w:numPr>
        <w:spacing w:before="600" w:line="360" w:lineRule="auto"/>
        <w:ind w:left="714" w:hanging="357"/>
        <w:outlineLvl w:val="1"/>
        <w:rPr>
          <w:rFonts w:ascii="Calibri" w:hAnsi="Calibri" w:cs="Calibri"/>
          <w:b/>
          <w:bCs/>
          <w:sz w:val="28"/>
          <w:szCs w:val="28"/>
        </w:rPr>
      </w:pPr>
      <w:r w:rsidRPr="002F21DD">
        <w:rPr>
          <w:rFonts w:ascii="Calibri" w:hAnsi="Calibri" w:cs="Calibri"/>
          <w:b/>
          <w:bCs/>
          <w:sz w:val="28"/>
          <w:szCs w:val="28"/>
        </w:rPr>
        <w:lastRenderedPageBreak/>
        <w:t>Wynik oceny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6B3141F8" w14:textId="77777777" w:rsidTr="00D84565">
        <w:trPr>
          <w:cantSplit/>
          <w:trHeight w:val="584"/>
          <w:tblHeader/>
        </w:trPr>
        <w:tc>
          <w:tcPr>
            <w:tcW w:w="3686" w:type="dxa"/>
            <w:shd w:val="clear" w:color="auto" w:fill="F2F2F2"/>
            <w:vAlign w:val="center"/>
          </w:tcPr>
          <w:p w14:paraId="67E3C71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4" w:name="_Hlk129690163"/>
            <w:r w:rsidRPr="002F21DD">
              <w:rPr>
                <w:rFonts w:cs="Calibri"/>
                <w:b/>
                <w:sz w:val="20"/>
                <w:szCs w:val="20"/>
              </w:rPr>
              <w:t>Oczywista omyłka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85994A6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Ocena dotyczy wystąpienia oczywistej omyłki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FA86F3C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4BC01CD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241F98A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kern w:val="24"/>
                <w:sz w:val="20"/>
                <w:szCs w:val="20"/>
              </w:rPr>
              <w:t>(uzupełnij tylko w przypadku odpowiedzi „TAK”)</w:t>
            </w:r>
          </w:p>
        </w:tc>
      </w:tr>
      <w:tr w:rsidR="002F21DD" w:rsidRPr="002F21DD" w14:paraId="1F54A5CA" w14:textId="77777777" w:rsidTr="00D84565">
        <w:trPr>
          <w:trHeight w:val="533"/>
        </w:trPr>
        <w:tc>
          <w:tcPr>
            <w:tcW w:w="3686" w:type="dxa"/>
            <w:vMerge w:val="restart"/>
            <w:shd w:val="clear" w:color="auto" w:fill="FFFFFF"/>
          </w:tcPr>
          <w:p w14:paraId="5BBCC379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na etapie oceny zauważono oczywistą omyłkę?</w:t>
            </w:r>
          </w:p>
          <w:p w14:paraId="73A3E6E0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71DD0B1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 – DOKONANO KOREKTY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0085E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571D6FBE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19578BB3" w14:textId="77777777" w:rsidTr="00D84565">
        <w:trPr>
          <w:trHeight w:val="613"/>
        </w:trPr>
        <w:tc>
          <w:tcPr>
            <w:tcW w:w="3686" w:type="dxa"/>
            <w:vMerge/>
            <w:shd w:val="clear" w:color="auto" w:fill="FFFFFF"/>
            <w:vAlign w:val="center"/>
          </w:tcPr>
          <w:p w14:paraId="0D69011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05B868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43D0B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EAACBC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5ED0C079" w14:textId="77777777" w:rsidTr="00D84565">
        <w:trPr>
          <w:trHeight w:val="551"/>
        </w:trPr>
        <w:tc>
          <w:tcPr>
            <w:tcW w:w="3686" w:type="dxa"/>
            <w:vMerge/>
            <w:shd w:val="clear" w:color="auto" w:fill="FFFFFF"/>
            <w:vAlign w:val="center"/>
          </w:tcPr>
          <w:p w14:paraId="4E970AA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3814E9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B1A69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5451BD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0974D1FA" w14:textId="77777777" w:rsidR="002F21DD" w:rsidRPr="002F21DD" w:rsidRDefault="002F21DD" w:rsidP="002F21DD">
      <w:pPr>
        <w:rPr>
          <w:rFonts w:cs="Calibri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984"/>
        <w:gridCol w:w="1134"/>
        <w:gridCol w:w="7230"/>
      </w:tblGrid>
      <w:tr w:rsidR="002F21DD" w:rsidRPr="002F21DD" w14:paraId="61C94D09" w14:textId="77777777" w:rsidTr="00D84565">
        <w:trPr>
          <w:cantSplit/>
          <w:trHeight w:val="584"/>
          <w:tblHeader/>
        </w:trPr>
        <w:tc>
          <w:tcPr>
            <w:tcW w:w="3686" w:type="dxa"/>
            <w:shd w:val="clear" w:color="auto" w:fill="F2F2F2"/>
            <w:vAlign w:val="center"/>
          </w:tcPr>
          <w:bookmarkEnd w:id="4"/>
          <w:p w14:paraId="61A82C80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Spełnienie kryteriów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0BC00BAF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Ocena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18D029A" w14:textId="77777777" w:rsidR="002F21DD" w:rsidRPr="002F21DD" w:rsidRDefault="002F21DD" w:rsidP="002F21DD">
            <w:pPr>
              <w:spacing w:before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Zaznacz właściwe znakiem X</w:t>
            </w:r>
          </w:p>
        </w:tc>
        <w:tc>
          <w:tcPr>
            <w:tcW w:w="7230" w:type="dxa"/>
            <w:shd w:val="clear" w:color="auto" w:fill="F2F2F2"/>
            <w:vAlign w:val="center"/>
          </w:tcPr>
          <w:p w14:paraId="79A9B97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F21DD">
              <w:rPr>
                <w:rFonts w:cs="Calibri"/>
                <w:b/>
                <w:sz w:val="20"/>
                <w:szCs w:val="20"/>
              </w:rPr>
              <w:t>Uzasadnienie</w:t>
            </w:r>
          </w:p>
          <w:p w14:paraId="7F3CFD2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F21DD">
              <w:rPr>
                <w:rFonts w:cs="Calibri"/>
                <w:sz w:val="20"/>
                <w:szCs w:val="20"/>
              </w:rPr>
              <w:t>(uzupełnij w przypadku skierowania wniosku do poprawy lub oceny negatywnej)</w:t>
            </w:r>
          </w:p>
        </w:tc>
      </w:tr>
      <w:tr w:rsidR="002F21DD" w:rsidRPr="002F21DD" w14:paraId="33506245" w14:textId="77777777" w:rsidTr="00D84565">
        <w:trPr>
          <w:cantSplit/>
          <w:trHeight w:val="555"/>
        </w:trPr>
        <w:tc>
          <w:tcPr>
            <w:tcW w:w="3686" w:type="dxa"/>
            <w:vMerge w:val="restart"/>
            <w:shd w:val="clear" w:color="auto" w:fill="FFFFFF"/>
          </w:tcPr>
          <w:p w14:paraId="029D3A33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wniosek spełnia kryteria formalne?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CE678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5D669E4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  <w:p w14:paraId="44D3F54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275373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35D479C6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3E728DC" w14:textId="77777777" w:rsidTr="00D84565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2DD6B387" w14:textId="77777777" w:rsidR="002F21DD" w:rsidRPr="002F21DD" w:rsidRDefault="002F21DD" w:rsidP="002F21DD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0B2204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</w:p>
          <w:p w14:paraId="6C8E172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smallCaps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  <w:p w14:paraId="221AB2DF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54CD2F9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F46A2FB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1292EA31" w14:textId="77777777" w:rsidTr="00D84565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06176A2D" w14:textId="77777777" w:rsidR="002F21DD" w:rsidRPr="002F21DD" w:rsidRDefault="002F21DD" w:rsidP="002F21DD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B50E35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2E53C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0150C49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7DDC02AB" w14:textId="77777777" w:rsidTr="00D84565">
        <w:trPr>
          <w:cantSplit/>
          <w:trHeight w:val="556"/>
        </w:trPr>
        <w:tc>
          <w:tcPr>
            <w:tcW w:w="3686" w:type="dxa"/>
            <w:vMerge w:val="restart"/>
            <w:shd w:val="clear" w:color="auto" w:fill="FFFFFF"/>
          </w:tcPr>
          <w:p w14:paraId="292F0DA7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kern w:val="24"/>
                <w:sz w:val="22"/>
                <w:szCs w:val="22"/>
              </w:rPr>
              <w:lastRenderedPageBreak/>
              <w:t>Czy wniosek spełnia kryteria merytoryczne?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D2B995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A5B23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5BB30537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750E7C1A" w14:textId="77777777" w:rsidTr="00D84565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7C5F455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DF4181C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4DCD9A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BD5684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57C763FA" w14:textId="77777777" w:rsidTr="00D84565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47BBEBA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F4C496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A89ED3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BE1FD82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  <w:tr w:rsidR="002F21DD" w:rsidRPr="002F21DD" w14:paraId="13B6DCA5" w14:textId="77777777" w:rsidTr="00D84565">
        <w:trPr>
          <w:cantSplit/>
          <w:trHeight w:val="539"/>
        </w:trPr>
        <w:tc>
          <w:tcPr>
            <w:tcW w:w="3686" w:type="dxa"/>
            <w:vMerge w:val="restart"/>
            <w:shd w:val="clear" w:color="auto" w:fill="FFFFFF"/>
          </w:tcPr>
          <w:p w14:paraId="1753627D" w14:textId="77777777" w:rsidR="002F21DD" w:rsidRPr="002F21DD" w:rsidRDefault="002F21DD" w:rsidP="002F21DD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kern w:val="24"/>
                <w:sz w:val="22"/>
                <w:szCs w:val="22"/>
              </w:rPr>
            </w:pPr>
            <w:r w:rsidRPr="002F21DD">
              <w:rPr>
                <w:rFonts w:asciiTheme="minorHAnsi" w:hAnsiTheme="minorHAnsi" w:cstheme="minorHAnsi"/>
                <w:kern w:val="24"/>
                <w:sz w:val="22"/>
                <w:szCs w:val="22"/>
              </w:rPr>
              <w:t>Czy wniosek może uzyskać dofinansowanie?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4F601C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TAK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AEAA6D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 w:val="restart"/>
            <w:shd w:val="clear" w:color="auto" w:fill="FFFFFF"/>
          </w:tcPr>
          <w:p w14:paraId="73CCD290" w14:textId="77777777" w:rsidR="002F21DD" w:rsidRPr="002F21DD" w:rsidRDefault="002F21DD" w:rsidP="002F21DD">
            <w:pPr>
              <w:spacing w:before="60" w:after="6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2F21DD" w:rsidRPr="002F21DD" w14:paraId="260E0B49" w14:textId="77777777" w:rsidTr="00D84565">
        <w:trPr>
          <w:cantSplit/>
          <w:trHeight w:val="639"/>
        </w:trPr>
        <w:tc>
          <w:tcPr>
            <w:tcW w:w="3686" w:type="dxa"/>
            <w:vMerge/>
            <w:shd w:val="clear" w:color="auto" w:fill="FFFFFF"/>
            <w:vAlign w:val="center"/>
          </w:tcPr>
          <w:p w14:paraId="693B6301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6521EFE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PRZEKAZAĆ WNIOSEK DO POPRAWY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7BB2E4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1F8AACA5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  <w:tr w:rsidR="002F21DD" w:rsidRPr="002F21DD" w14:paraId="75EFC2C5" w14:textId="77777777" w:rsidTr="00D84565">
        <w:trPr>
          <w:cantSplit/>
          <w:trHeight w:val="473"/>
        </w:trPr>
        <w:tc>
          <w:tcPr>
            <w:tcW w:w="3686" w:type="dxa"/>
            <w:vMerge/>
            <w:shd w:val="clear" w:color="auto" w:fill="FFFFFF"/>
            <w:vAlign w:val="center"/>
          </w:tcPr>
          <w:p w14:paraId="03D3C517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E3CC77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  <w:r w:rsidRPr="002F21DD">
              <w:rPr>
                <w:rFonts w:cs="Calibri"/>
                <w:smallCaps/>
                <w:kern w:val="24"/>
                <w:sz w:val="18"/>
                <w:szCs w:val="16"/>
              </w:rPr>
              <w:t>NIE – NEGATYWNA OCENA WNIOSKU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BCFE58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kern w:val="24"/>
                <w:sz w:val="18"/>
                <w:szCs w:val="16"/>
              </w:rPr>
            </w:pPr>
          </w:p>
        </w:tc>
        <w:tc>
          <w:tcPr>
            <w:tcW w:w="7230" w:type="dxa"/>
            <w:vMerge/>
            <w:shd w:val="clear" w:color="auto" w:fill="FFFFFF"/>
            <w:vAlign w:val="center"/>
          </w:tcPr>
          <w:p w14:paraId="69762ED6" w14:textId="77777777" w:rsidR="002F21DD" w:rsidRPr="002F21DD" w:rsidRDefault="002F21DD" w:rsidP="002F21DD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14:paraId="0A100983" w14:textId="77777777" w:rsidR="002F21DD" w:rsidRPr="002F21DD" w:rsidRDefault="002F21DD" w:rsidP="002F21DD">
      <w:pPr>
        <w:tabs>
          <w:tab w:val="left" w:pos="10425"/>
        </w:tabs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  <w:gridCol w:w="4990"/>
      </w:tblGrid>
      <w:tr w:rsidR="002F21DD" w:rsidRPr="002F21DD" w14:paraId="15753B98" w14:textId="77777777" w:rsidTr="00D84565">
        <w:tc>
          <w:tcPr>
            <w:tcW w:w="4395" w:type="dxa"/>
            <w:shd w:val="clear" w:color="auto" w:fill="F2F2F2"/>
            <w:vAlign w:val="center"/>
          </w:tcPr>
          <w:p w14:paraId="2449A981" w14:textId="77777777" w:rsidR="002F21DD" w:rsidRPr="002F21DD" w:rsidRDefault="002F21DD" w:rsidP="002F21DD">
            <w:pPr>
              <w:jc w:val="center"/>
              <w:rPr>
                <w:b/>
                <w:sz w:val="18"/>
                <w:szCs w:val="16"/>
              </w:rPr>
            </w:pPr>
            <w:r w:rsidRPr="002F21DD">
              <w:rPr>
                <w:b/>
                <w:sz w:val="18"/>
                <w:szCs w:val="16"/>
              </w:rPr>
              <w:t>Oceniający:</w:t>
            </w:r>
          </w:p>
        </w:tc>
        <w:tc>
          <w:tcPr>
            <w:tcW w:w="4677" w:type="dxa"/>
            <w:shd w:val="clear" w:color="auto" w:fill="F2F2F2"/>
            <w:vAlign w:val="center"/>
          </w:tcPr>
          <w:p w14:paraId="38F87535" w14:textId="77777777" w:rsidR="002F21DD" w:rsidRPr="002F21DD" w:rsidRDefault="002F21DD" w:rsidP="002F21DD">
            <w:pPr>
              <w:jc w:val="center"/>
              <w:rPr>
                <w:b/>
                <w:sz w:val="18"/>
                <w:szCs w:val="16"/>
              </w:rPr>
            </w:pPr>
            <w:r w:rsidRPr="002F21DD">
              <w:rPr>
                <w:b/>
                <w:kern w:val="24"/>
                <w:sz w:val="18"/>
                <w:szCs w:val="16"/>
              </w:rPr>
              <w:t>Zweryfikowane przez Sekretarza KOP:</w:t>
            </w:r>
          </w:p>
        </w:tc>
        <w:tc>
          <w:tcPr>
            <w:tcW w:w="4990" w:type="dxa"/>
            <w:shd w:val="clear" w:color="auto" w:fill="F2F2F2"/>
            <w:vAlign w:val="center"/>
          </w:tcPr>
          <w:p w14:paraId="2EB546B3" w14:textId="77777777" w:rsidR="002F21DD" w:rsidRPr="002F21DD" w:rsidRDefault="002F21DD" w:rsidP="002F21DD">
            <w:pPr>
              <w:jc w:val="center"/>
              <w:rPr>
                <w:b/>
                <w:sz w:val="18"/>
                <w:szCs w:val="16"/>
              </w:rPr>
            </w:pPr>
            <w:r w:rsidRPr="002F21DD">
              <w:rPr>
                <w:b/>
                <w:kern w:val="24"/>
                <w:sz w:val="18"/>
                <w:szCs w:val="16"/>
              </w:rPr>
              <w:t>Zweryfikowane</w:t>
            </w:r>
            <w:r w:rsidRPr="002F21DD">
              <w:rPr>
                <w:b/>
                <w:sz w:val="18"/>
                <w:szCs w:val="16"/>
              </w:rPr>
              <w:t xml:space="preserve"> przez Przewodniczącego KOP/</w:t>
            </w:r>
          </w:p>
          <w:p w14:paraId="7B660FB3" w14:textId="77777777" w:rsidR="002F21DD" w:rsidRPr="002F21DD" w:rsidRDefault="002F21DD" w:rsidP="002F21DD">
            <w:pPr>
              <w:jc w:val="center"/>
              <w:rPr>
                <w:b/>
                <w:sz w:val="18"/>
                <w:szCs w:val="16"/>
              </w:rPr>
            </w:pPr>
            <w:r w:rsidRPr="002F21DD">
              <w:rPr>
                <w:b/>
                <w:sz w:val="18"/>
                <w:szCs w:val="16"/>
              </w:rPr>
              <w:t>Zastępcę Przewodniczącego KOP</w:t>
            </w:r>
          </w:p>
        </w:tc>
      </w:tr>
      <w:tr w:rsidR="002F21DD" w:rsidRPr="002F21DD" w14:paraId="40CF87A4" w14:textId="77777777" w:rsidTr="00D84565">
        <w:trPr>
          <w:trHeight w:val="415"/>
        </w:trPr>
        <w:tc>
          <w:tcPr>
            <w:tcW w:w="4395" w:type="dxa"/>
            <w:shd w:val="clear" w:color="auto" w:fill="auto"/>
          </w:tcPr>
          <w:p w14:paraId="4D7BE98B" w14:textId="77777777" w:rsidR="002F21DD" w:rsidRPr="002F21DD" w:rsidRDefault="002F21DD" w:rsidP="002F21DD">
            <w:pPr>
              <w:rPr>
                <w:i/>
                <w:sz w:val="18"/>
                <w:szCs w:val="16"/>
              </w:rPr>
            </w:pPr>
          </w:p>
          <w:p w14:paraId="25BB6399" w14:textId="77777777" w:rsidR="002F21DD" w:rsidRPr="002F21DD" w:rsidRDefault="002F21DD" w:rsidP="002F21DD">
            <w:pPr>
              <w:rPr>
                <w:i/>
                <w:sz w:val="18"/>
                <w:szCs w:val="16"/>
              </w:rPr>
            </w:pPr>
          </w:p>
          <w:p w14:paraId="20E89FDA" w14:textId="77777777" w:rsidR="002F21DD" w:rsidRPr="002F21DD" w:rsidRDefault="002F21DD" w:rsidP="002F21DD">
            <w:pPr>
              <w:rPr>
                <w:i/>
                <w:sz w:val="18"/>
                <w:szCs w:val="16"/>
              </w:rPr>
            </w:pPr>
            <w:r w:rsidRPr="002F21DD">
              <w:rPr>
                <w:i/>
                <w:sz w:val="18"/>
                <w:szCs w:val="16"/>
              </w:rPr>
              <w:t xml:space="preserve">Data i czytelny podpis </w:t>
            </w:r>
          </w:p>
        </w:tc>
        <w:tc>
          <w:tcPr>
            <w:tcW w:w="4677" w:type="dxa"/>
            <w:shd w:val="clear" w:color="auto" w:fill="auto"/>
          </w:tcPr>
          <w:p w14:paraId="17493BAD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6F830847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10E180FC" w14:textId="77777777" w:rsidR="002F21DD" w:rsidRPr="002F21DD" w:rsidRDefault="002F21DD" w:rsidP="002F21DD">
            <w:pPr>
              <w:rPr>
                <w:sz w:val="18"/>
                <w:szCs w:val="16"/>
              </w:rPr>
            </w:pPr>
            <w:r w:rsidRPr="002F21DD">
              <w:rPr>
                <w:i/>
                <w:sz w:val="18"/>
                <w:szCs w:val="16"/>
              </w:rPr>
              <w:t>Data i czytelny podpis</w:t>
            </w:r>
          </w:p>
        </w:tc>
        <w:tc>
          <w:tcPr>
            <w:tcW w:w="4990" w:type="dxa"/>
            <w:shd w:val="clear" w:color="auto" w:fill="auto"/>
          </w:tcPr>
          <w:p w14:paraId="361DFA52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3718ED29" w14:textId="77777777" w:rsidR="002F21DD" w:rsidRPr="002F21DD" w:rsidRDefault="002F21DD" w:rsidP="002F21DD">
            <w:pPr>
              <w:rPr>
                <w:sz w:val="18"/>
                <w:szCs w:val="16"/>
              </w:rPr>
            </w:pPr>
          </w:p>
          <w:p w14:paraId="524F21C6" w14:textId="77777777" w:rsidR="002F21DD" w:rsidRPr="002F21DD" w:rsidRDefault="002F21DD" w:rsidP="002F21DD">
            <w:pPr>
              <w:rPr>
                <w:sz w:val="18"/>
                <w:szCs w:val="16"/>
              </w:rPr>
            </w:pPr>
            <w:r w:rsidRPr="002F21DD">
              <w:rPr>
                <w:i/>
                <w:sz w:val="18"/>
                <w:szCs w:val="16"/>
              </w:rPr>
              <w:t>Data i czytelny podpis</w:t>
            </w:r>
          </w:p>
        </w:tc>
      </w:tr>
    </w:tbl>
    <w:p w14:paraId="749368D4" w14:textId="77777777" w:rsidR="002F21DD" w:rsidRPr="002F21DD" w:rsidRDefault="002F21DD" w:rsidP="002F21DD">
      <w:pPr>
        <w:keepNext/>
        <w:keepLines/>
        <w:tabs>
          <w:tab w:val="left" w:pos="10425"/>
        </w:tabs>
        <w:spacing w:line="360" w:lineRule="auto"/>
        <w:rPr>
          <w:rFonts w:cs="Calibri"/>
          <w:sz w:val="22"/>
          <w:szCs w:val="22"/>
        </w:rPr>
      </w:pPr>
    </w:p>
    <w:p w14:paraId="56298D71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13240EC8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6957C341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66EA8215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4D8D47EE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400D494E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58C218FD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29459214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6D01DFE1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7BF6BA0A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434C02D9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56162A5A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2B63B1A3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2AA2861E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380006D0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74123233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791CCA28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608455A4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4FD6712F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70C0F488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35720B27" w14:textId="77777777" w:rsidR="002F21DD" w:rsidRPr="002F21DD" w:rsidRDefault="002F21DD" w:rsidP="002F21DD">
      <w:pPr>
        <w:tabs>
          <w:tab w:val="left" w:pos="1544"/>
        </w:tabs>
        <w:rPr>
          <w:rFonts w:asciiTheme="minorHAnsi" w:hAnsiTheme="minorHAnsi" w:cstheme="minorHAnsi"/>
        </w:rPr>
      </w:pPr>
    </w:p>
    <w:p w14:paraId="08D30AEE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2356FF44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5B8B8D06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13ADF74C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13F4E977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5AD3F51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5262CC09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33A454B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5D8127C9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EE0262F" w14:textId="77777777" w:rsidR="00BE0A13" w:rsidRDefault="00BE0A13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8259C96" w14:textId="77777777" w:rsidR="00FD059F" w:rsidRPr="00A82101" w:rsidRDefault="00FD059F" w:rsidP="00FB1502">
      <w:pPr>
        <w:tabs>
          <w:tab w:val="left" w:pos="1544"/>
        </w:tabs>
        <w:rPr>
          <w:rFonts w:asciiTheme="minorHAnsi" w:hAnsiTheme="minorHAnsi" w:cstheme="minorHAnsi"/>
        </w:rPr>
      </w:pPr>
    </w:p>
    <w:sectPr w:rsidR="00FD059F" w:rsidRPr="00A82101" w:rsidSect="00BE0A1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985" w:right="1569" w:bottom="1418" w:left="1560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E4D56" w14:textId="77777777" w:rsidR="00C22491" w:rsidRDefault="00C22491">
      <w:r>
        <w:separator/>
      </w:r>
    </w:p>
  </w:endnote>
  <w:endnote w:type="continuationSeparator" w:id="0">
    <w:p w14:paraId="1ADDCFD1" w14:textId="77777777" w:rsidR="00C22491" w:rsidRDefault="00C2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00A2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D920" w14:textId="77777777" w:rsidR="007B2500" w:rsidRPr="00B01F08" w:rsidRDefault="00187003" w:rsidP="003526F5">
    <w:pPr>
      <w:pStyle w:val="Stopka"/>
      <w:ind w:left="-1134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685596D" wp14:editId="14C46E7C">
              <wp:simplePos x="0" y="0"/>
              <wp:positionH relativeFrom="column">
                <wp:posOffset>-904336</wp:posOffset>
              </wp:positionH>
              <wp:positionV relativeFrom="paragraph">
                <wp:posOffset>-228744</wp:posOffset>
              </wp:positionV>
              <wp:extent cx="6357668" cy="522605"/>
              <wp:effectExtent l="0" t="0" r="5080" b="9525"/>
              <wp:wrapNone/>
              <wp:docPr id="21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7668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A2541B" w14:textId="77777777" w:rsidR="00C268A0" w:rsidRPr="0061767F" w:rsidRDefault="00C268A0" w:rsidP="0061767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85596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left:0;text-align:left;margin-left:-71.2pt;margin-top:-18pt;width:500.6pt;height:41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9bDQIAAPYDAAAOAAAAZHJzL2Uyb0RvYy54bWysU9tu2zAMfR+wfxD0vtjx4rQ14hRdugwD&#10;ugvQ7QNkWbaFyaImKbGzry8lu2m2vQ3TgyCK1CF5eLS5HXtFjsI6Cbqky0VKidAcaqnbkn7/tn9z&#10;TYnzTNdMgRYlPQlHb7evX20GU4gMOlC1sARBtCsGU9LOe1MkieOd6JlbgBEanQ3Ynnk0bZvUlg2I&#10;3qskS9N1MoCtjQUunMPb+8lJtxG/aQT3X5rGCU9USbE2H3cb9yrsyXbDitYy00k+l8H+oYqeSY1J&#10;z1D3zDNysPIvqF5yCw4av+DQJ9A0kovYA3azTP/o5rFjRsRekBxnzjS5/wfLPx8fzVdL/PgORhxg&#10;bMKZB+A/HNGw65huxZ21MHSC1Zh4GShLBuOK+Wmg2hUugFTDJ6hxyOzgIQKNje0DK9gnQXQcwOlM&#10;uhg94Xi5fptfrdcoE46+PMvWaR5TsOL5tbHOfxDQk3AoqcWhRnR2fHA+VMOK55CQzIGS9V4qFQ3b&#10;VjtlyZGhAPZxzei/hSlNhpLe5FkekTWE91EbvfQoUCX7kl6nYU2SCWy813UM8Uyq6YyVKD3TExiZ&#10;uPFjNWJgoKmC+oREWZiEiB8HDx3YX5QMKMKSup8HZgUl6qNGsm+Wq1VQbTRW+VWGhr30VJcepjlC&#10;ldRTMh13Pio98mDucCh7Gfl6qWSuFcUVaZw/QlDvpR2jXr7r9gkAAP//AwBQSwMEFAAGAAgAAAAh&#10;ADnNVongAAAACwEAAA8AAABkcnMvZG93bnJldi54bWxMj01Lw0AQhu+C/2EZwVu7aZuGkGZTisWL&#10;B8Eq6HGbnWRD9yPsbtP47x1PepthHt553no/W8MmDHHwTsBqmQFD13o1uF7Ax/vzogQWk3RKGu9Q&#10;wDdG2Df3d7WslL+5N5xOqWcU4mIlBeiUxorz2Gq0Mi79iI5unQ9WJlpDz1WQNwq3hq+zrOBWDo4+&#10;aDnik8b2crpaAZ9WD+oYXr86ZabjS3fYjnMYhXh8mA87YAnn9AfDrz6pQ0NOZ391KjIjYLHK1zmx&#10;NG0KakVIuS2pzVlAXmyANzX/36H5AQAA//8DAFBLAQItABQABgAIAAAAIQC2gziS/gAAAOEBAAAT&#10;AAAAAAAAAAAAAAAAAAAAAABbQ29udGVudF9UeXBlc10ueG1sUEsBAi0AFAAGAAgAAAAhADj9If/W&#10;AAAAlAEAAAsAAAAAAAAAAAAAAAAALwEAAF9yZWxzLy5yZWxzUEsBAi0AFAAGAAgAAAAhACFtL1sN&#10;AgAA9gMAAA4AAAAAAAAAAAAAAAAALgIAAGRycy9lMm9Eb2MueG1sUEsBAi0AFAAGAAgAAAAhADnN&#10;VongAAAACwEAAA8AAAAAAAAAAAAAAAAAZwQAAGRycy9kb3ducmV2LnhtbFBLBQYAAAAABAAEAPMA&#10;AAB0BQAAAAA=&#10;" stroked="f">
              <v:textbox style="mso-fit-shape-to-text:t">
                <w:txbxContent>
                  <w:p w14:paraId="7FA2541B" w14:textId="77777777" w:rsidR="00C268A0" w:rsidRPr="0061767F" w:rsidRDefault="00C268A0" w:rsidP="0061767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</v:shape>
          </w:pict>
        </mc:Fallback>
      </mc:AlternateContent>
    </w:r>
    <w:r w:rsidR="00A82101">
      <w:rPr>
        <w:noProof/>
      </w:rPr>
      <w:drawing>
        <wp:anchor distT="0" distB="0" distL="114300" distR="114300" simplePos="0" relativeHeight="251664384" behindDoc="0" locked="0" layoutInCell="1" allowOverlap="1" wp14:anchorId="4ECF5440" wp14:editId="02E006DA">
          <wp:simplePos x="0" y="0"/>
          <wp:positionH relativeFrom="margin">
            <wp:posOffset>5473700</wp:posOffset>
          </wp:positionH>
          <wp:positionV relativeFrom="paragraph">
            <wp:posOffset>-286385</wp:posOffset>
          </wp:positionV>
          <wp:extent cx="3623945" cy="471170"/>
          <wp:effectExtent l="0" t="0" r="0" b="5080"/>
          <wp:wrapNone/>
          <wp:docPr id="650984543" name="Obraz 650984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3623945" cy="4711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738660" wp14:editId="55F6FF05">
              <wp:simplePos x="0" y="0"/>
              <wp:positionH relativeFrom="column">
                <wp:posOffset>-826699</wp:posOffset>
              </wp:positionH>
              <wp:positionV relativeFrom="paragraph">
                <wp:posOffset>-409898</wp:posOffset>
              </wp:positionV>
              <wp:extent cx="10316953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16953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F254D1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1pt,-32.3pt" to="747.25pt,-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RVNQIAAMoEAAAOAAAAZHJzL2Uyb0RvYy54bWysVM2O2jAQvlfqO1i+QxICASLCaoHSS9Wi&#10;7vYBvI4NVh07sl0CrXrYQ9+sfa+OHRJWbaX+qAcc/8x8M983MyxuTpVER2as0KrAyTDGiCmqS6H2&#10;BX53vx3MMLKOqJJIrViBz8zim+XzZ4umztlIH7QsmUEAomze1AU+OFfnUWTpgVXEDnXNFDxybSri&#10;4Gj2UWlIA+iVjEZxnEWNNmVtNGXWwu2mfcTLgM85o+4N55Y5JAsMubmwmrA++DVaLki+N6Q+CHpJ&#10;g/xDFhURCoL2UBviCPpgxE9QlaBGW83dkOoq0pwLygIHYJPEP7C5O5CaBS4gjq17mez/g6WvjzuD&#10;RFngDCNFKijRt8evX+hHJd4j0NW6M8oCM3Zyr6zzHGHXcvu0TmbpZrrNBqvxfDYYp6t0MB/PVoNk&#10;OpqtJqPb2+zF+LP3LhnN4acNceLIOqHh5s+YXGruNZpGVxyMjgTqmvgqRiGv7hsyjZra5oGgb4ew&#10;XaudAWN/svXOeDYnbir/hVqgU2iMc98YnimFyyROk2w+STGi3SPE6zxrY91LpivQy0KDSaF80UhO&#10;jpBGm1pn4q+lQk2B02Q6CVZWS1FuhZT+LfQ9W0vTMnOnjtsTK4gsFRC9kgg7d5ashX/LOFTUp90G&#10;8LN0xSSUMuU6XKnA2rtxyKB3jH/veLH3rizM2d849x4hslaud66E0uZX0a9S8Na+U6Dl7SV40OU5&#10;lDdIAwMTuuEy3H4in56D+/UvaPkdAAD//wMAUEsDBBQABgAIAAAAIQA/Ibr24gAAAA0BAAAPAAAA&#10;ZHJzL2Rvd25yZXYueG1sTI9dS8MwFIbvBf9DOII3siXduqK16RBRZCCTTW92lzXHtticlCRbu3+/&#10;DAS9Ox8P73lOsRxNx47ofGtJQjIVwJAqq1uqJXx9vk7ugfmgSKvOEko4oYdleX1VqFzbgTZ43Iaa&#10;xRDyuZLQhNDnnPuqQaP81PZIcfdtnVEhtq7m2qkhhpuOz4TIuFEtxQuN6vG5wepnezASFi9v78l6&#10;7cXHwHfzlJ9Wdxu3k/L2Znx6BBZwDH8wXPSjOpTRaW8PpD3rJEySuZhFNlZZmgG7IOlDugC2/x3x&#10;suD/vyjPAAAA//8DAFBLAQItABQABgAIAAAAIQC2gziS/gAAAOEBAAATAAAAAAAAAAAAAAAAAAAA&#10;AABbQ29udGVudF9UeXBlc10ueG1sUEsBAi0AFAAGAAgAAAAhADj9If/WAAAAlAEAAAsAAAAAAAAA&#10;AAAAAAAALwEAAF9yZWxzLy5yZWxzUEsBAi0AFAAGAAgAAAAhAKzCBFU1AgAAygQAAA4AAAAAAAAA&#10;AAAAAAAALgIAAGRycy9lMm9Eb2MueG1sUEsBAi0AFAAGAAgAAAAhAD8huvbiAAAADQEAAA8AAAAA&#10;AAAAAAAAAAAAjwQAAGRycy9kb3ducmV2LnhtbFBLBQYAAAAABAAEAPMAAACe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F339" w14:textId="77777777" w:rsidR="00C22491" w:rsidRDefault="00C22491">
      <w:r>
        <w:separator/>
      </w:r>
    </w:p>
  </w:footnote>
  <w:footnote w:type="continuationSeparator" w:id="0">
    <w:p w14:paraId="7AB92DBE" w14:textId="77777777" w:rsidR="00C22491" w:rsidRDefault="00C22491">
      <w:r>
        <w:continuationSeparator/>
      </w:r>
    </w:p>
  </w:footnote>
  <w:footnote w:id="1">
    <w:p w14:paraId="7322B9D9" w14:textId="77777777" w:rsidR="002F21DD" w:rsidRPr="00AA01DF" w:rsidRDefault="002F21DD" w:rsidP="002F21DD">
      <w:pPr>
        <w:pStyle w:val="Tekstprzypisudolnego"/>
        <w:rPr>
          <w:sz w:val="24"/>
        </w:rPr>
      </w:pPr>
      <w:r w:rsidRPr="00AA01DF">
        <w:rPr>
          <w:rStyle w:val="Odwoanieprzypisudolnego"/>
          <w:sz w:val="24"/>
        </w:rPr>
        <w:footnoteRef/>
      </w:r>
      <w:r w:rsidRPr="00AA01DF">
        <w:rPr>
          <w:sz w:val="24"/>
        </w:rPr>
        <w:t xml:space="preserve"> </w:t>
      </w:r>
      <w:r w:rsidRPr="00AA01DF">
        <w:rPr>
          <w:sz w:val="22"/>
          <w:szCs w:val="18"/>
        </w:rPr>
        <w:t>Uzupełniane zgodnie z kryteriami zatwierdzonymi przez Komitet Monitorujący FEP 2021-2027 w ramach danego naboru.</w:t>
      </w:r>
    </w:p>
  </w:footnote>
  <w:footnote w:id="2">
    <w:p w14:paraId="16409C24" w14:textId="77777777" w:rsidR="002F21DD" w:rsidRPr="006D27B9" w:rsidRDefault="002F21DD" w:rsidP="002F21DD">
      <w:pPr>
        <w:pStyle w:val="Tekstprzypisudolnego"/>
        <w:rPr>
          <w:sz w:val="22"/>
          <w:szCs w:val="22"/>
        </w:rPr>
      </w:pPr>
      <w:r w:rsidRPr="006D27B9">
        <w:rPr>
          <w:rStyle w:val="Odwoanieprzypisudolnego"/>
          <w:sz w:val="22"/>
          <w:szCs w:val="22"/>
        </w:rPr>
        <w:footnoteRef/>
      </w:r>
      <w:r w:rsidRPr="006D27B9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  <w:footnote w:id="3">
    <w:p w14:paraId="47B2D08B" w14:textId="77777777" w:rsidR="002F21DD" w:rsidRPr="006D27B9" w:rsidRDefault="002F21DD" w:rsidP="002F21DD">
      <w:pPr>
        <w:pStyle w:val="Tekstprzypisudolnego"/>
        <w:rPr>
          <w:sz w:val="22"/>
          <w:szCs w:val="22"/>
        </w:rPr>
      </w:pPr>
      <w:r w:rsidRPr="006D27B9">
        <w:rPr>
          <w:rStyle w:val="Odwoanieprzypisudolnego"/>
          <w:sz w:val="22"/>
          <w:szCs w:val="22"/>
        </w:rPr>
        <w:footnoteRef/>
      </w:r>
      <w:r w:rsidRPr="006D27B9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  <w:footnote w:id="4">
    <w:p w14:paraId="31F73891" w14:textId="77777777" w:rsidR="002F21DD" w:rsidRPr="009423C4" w:rsidRDefault="002F21DD" w:rsidP="002F21DD">
      <w:pPr>
        <w:autoSpaceDE w:val="0"/>
        <w:autoSpaceDN w:val="0"/>
        <w:adjustRightInd w:val="0"/>
        <w:ind w:left="284" w:hanging="284"/>
        <w:rPr>
          <w:rFonts w:asciiTheme="minorHAnsi" w:hAnsiTheme="minorHAnsi" w:cs="DejaVuSans"/>
          <w:sz w:val="20"/>
          <w:szCs w:val="20"/>
        </w:rPr>
      </w:pPr>
      <w:r w:rsidRPr="00526775">
        <w:rPr>
          <w:rStyle w:val="Odwoanieprzypisudolnego"/>
          <w:rFonts w:asciiTheme="minorHAnsi" w:hAnsiTheme="minorHAnsi"/>
          <w:szCs w:val="20"/>
        </w:rPr>
        <w:footnoteRef/>
      </w:r>
      <w:r w:rsidRPr="00526775"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 w:rsidRPr="00D5078A">
        <w:rPr>
          <w:rFonts w:asciiTheme="minorHAnsi" w:hAnsiTheme="minorHAnsi" w:cs="DejaVuSans"/>
          <w:b/>
          <w:bCs/>
          <w:sz w:val="20"/>
          <w:szCs w:val="20"/>
        </w:rPr>
        <w:t>1</w:t>
      </w:r>
      <w:r w:rsidRPr="00D5078A">
        <w:rPr>
          <w:rFonts w:asciiTheme="minorHAnsi" w:hAnsiTheme="minorHAnsi" w:cs="DejaVuSans"/>
          <w:b/>
          <w:bCs/>
          <w:sz w:val="20"/>
        </w:rPr>
        <w:t>)</w:t>
      </w:r>
      <w:r w:rsidRPr="009423C4">
        <w:rPr>
          <w:rFonts w:asciiTheme="minorHAnsi" w:hAnsiTheme="minorHAnsi" w:cs="DejaVuSans"/>
          <w:sz w:val="20"/>
          <w:szCs w:val="20"/>
        </w:rPr>
        <w:t xml:space="preserve"> W przypadku niekonkurencyjnych wniosków o dofinansowanie projektów powiatowych urzędów pracy finansowanych ze środków</w:t>
      </w:r>
      <w:r>
        <w:rPr>
          <w:rFonts w:asciiTheme="minorHAnsi" w:hAnsiTheme="minorHAnsi" w:cs="DejaVuSans"/>
          <w:sz w:val="20"/>
        </w:rPr>
        <w:t xml:space="preserve"> </w:t>
      </w:r>
      <w:r w:rsidRPr="009423C4">
        <w:rPr>
          <w:rFonts w:asciiTheme="minorHAnsi" w:hAnsiTheme="minorHAnsi" w:cs="DejaVuSans"/>
          <w:sz w:val="20"/>
          <w:szCs w:val="20"/>
        </w:rPr>
        <w:t xml:space="preserve">Funduszu Pracy w ramach </w:t>
      </w:r>
      <w:r>
        <w:rPr>
          <w:rFonts w:asciiTheme="minorHAnsi" w:hAnsiTheme="minorHAnsi" w:cs="DejaVuSans"/>
          <w:sz w:val="20"/>
        </w:rPr>
        <w:t>p</w:t>
      </w:r>
      <w:r w:rsidRPr="009423C4">
        <w:rPr>
          <w:rFonts w:asciiTheme="minorHAnsi" w:hAnsiTheme="minorHAnsi" w:cs="DejaVuSans"/>
          <w:sz w:val="20"/>
          <w:szCs w:val="20"/>
        </w:rPr>
        <w:t>rogramów współfinansowanych z EFS+ na lata 2021-2027 jest wymagane uzyskanie za standard minimum</w:t>
      </w:r>
      <w:r>
        <w:rPr>
          <w:rFonts w:asciiTheme="minorHAnsi" w:hAnsiTheme="minorHAnsi" w:cs="DejaVuSans"/>
          <w:sz w:val="20"/>
        </w:rPr>
        <w:t xml:space="preserve"> </w:t>
      </w:r>
      <w:r w:rsidRPr="009423C4">
        <w:rPr>
          <w:rFonts w:asciiTheme="minorHAnsi" w:hAnsiTheme="minorHAnsi" w:cs="DejaVuSans"/>
          <w:sz w:val="20"/>
          <w:szCs w:val="20"/>
        </w:rPr>
        <w:t>co najmniej 2 punktów.</w:t>
      </w:r>
    </w:p>
    <w:p w14:paraId="7441E4DF" w14:textId="77777777" w:rsidR="002F21DD" w:rsidRDefault="002F21DD" w:rsidP="002F21DD">
      <w:pPr>
        <w:autoSpaceDE w:val="0"/>
        <w:autoSpaceDN w:val="0"/>
        <w:adjustRightInd w:val="0"/>
        <w:ind w:left="284"/>
        <w:rPr>
          <w:rFonts w:asciiTheme="minorHAnsi" w:hAnsiTheme="minorHAnsi" w:cs="DejaVuSans"/>
          <w:sz w:val="20"/>
          <w:szCs w:val="20"/>
        </w:rPr>
      </w:pPr>
      <w:r w:rsidRPr="00D5078A">
        <w:rPr>
          <w:rFonts w:asciiTheme="minorHAnsi" w:hAnsiTheme="minorHAnsi" w:cs="DejaVuSans"/>
          <w:b/>
          <w:bCs/>
          <w:sz w:val="20"/>
        </w:rPr>
        <w:t>2)</w:t>
      </w:r>
      <w:r w:rsidRPr="009423C4">
        <w:rPr>
          <w:rFonts w:asciiTheme="minorHAnsi" w:hAnsiTheme="minorHAnsi" w:cs="DejaVuSans"/>
          <w:sz w:val="20"/>
          <w:szCs w:val="20"/>
        </w:rPr>
        <w:t xml:space="preserve"> </w:t>
      </w:r>
      <w:r>
        <w:rPr>
          <w:rFonts w:asciiTheme="minorHAnsi" w:hAnsiTheme="minorHAnsi" w:cs="DejaVuSans"/>
          <w:sz w:val="20"/>
        </w:rPr>
        <w:t xml:space="preserve">W kryterium 4 </w:t>
      </w:r>
      <w:r w:rsidRPr="00F20296">
        <w:rPr>
          <w:rFonts w:asciiTheme="minorHAnsi" w:hAnsiTheme="minorHAnsi" w:cs="DejaVuSans"/>
          <w:sz w:val="20"/>
        </w:rPr>
        <w:t xml:space="preserve">Zasada równości kobiet i mężczyzn (na podstawie standardu minimum) </w:t>
      </w:r>
      <w:r>
        <w:rPr>
          <w:rFonts w:asciiTheme="minorHAnsi" w:hAnsiTheme="minorHAnsi" w:cs="DejaVuSans"/>
          <w:sz w:val="20"/>
        </w:rPr>
        <w:t>n</w:t>
      </w:r>
      <w:r w:rsidRPr="009423C4">
        <w:rPr>
          <w:rFonts w:asciiTheme="minorHAnsi" w:hAnsiTheme="minorHAnsi" w:cs="DejaVuSans"/>
          <w:sz w:val="20"/>
          <w:szCs w:val="20"/>
        </w:rPr>
        <w:t>ależy zaznaczyć</w:t>
      </w:r>
      <w:r>
        <w:rPr>
          <w:rFonts w:asciiTheme="minorHAnsi" w:hAnsiTheme="minorHAnsi" w:cs="DejaVuSans"/>
          <w:sz w:val="20"/>
          <w:szCs w:val="20"/>
        </w:rPr>
        <w:t>:</w:t>
      </w:r>
    </w:p>
    <w:p w14:paraId="1EF622D2" w14:textId="77777777" w:rsidR="002F21DD" w:rsidRPr="00E663E8" w:rsidRDefault="002F21DD" w:rsidP="002F21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>„T</w:t>
      </w:r>
      <w:r>
        <w:rPr>
          <w:rFonts w:asciiTheme="minorHAnsi" w:hAnsiTheme="minorHAnsi" w:cs="DejaVuSans"/>
          <w:sz w:val="20"/>
          <w:szCs w:val="20"/>
        </w:rPr>
        <w:t>AK</w:t>
      </w:r>
      <w:r w:rsidRPr="00E663E8">
        <w:rPr>
          <w:rFonts w:asciiTheme="minorHAnsi" w:hAnsiTheme="minorHAnsi" w:cs="DejaVuSans"/>
          <w:sz w:val="20"/>
          <w:szCs w:val="20"/>
        </w:rPr>
        <w:t xml:space="preserve">”, jeżeli w pytaniach </w:t>
      </w:r>
      <w:r>
        <w:rPr>
          <w:rFonts w:asciiTheme="minorHAnsi" w:hAnsiTheme="minorHAnsi" w:cs="DejaVuSans"/>
          <w:sz w:val="20"/>
        </w:rPr>
        <w:t xml:space="preserve">od </w:t>
      </w:r>
      <w:r>
        <w:rPr>
          <w:rFonts w:asciiTheme="minorHAnsi" w:hAnsiTheme="minorHAnsi" w:cs="DejaVuSans"/>
          <w:sz w:val="20"/>
          <w:szCs w:val="20"/>
        </w:rPr>
        <w:t>A do E</w:t>
      </w:r>
      <w:r w:rsidRPr="00E663E8">
        <w:rPr>
          <w:rFonts w:asciiTheme="minorHAnsi" w:hAnsiTheme="minorHAnsi" w:cs="DejaVuSans"/>
          <w:sz w:val="20"/>
          <w:szCs w:val="20"/>
        </w:rPr>
        <w:t xml:space="preserve"> przyznano </w:t>
      </w:r>
      <w:r>
        <w:rPr>
          <w:rFonts w:asciiTheme="minorHAnsi" w:hAnsiTheme="minorHAnsi" w:cs="DejaVuSans"/>
          <w:sz w:val="20"/>
          <w:szCs w:val="20"/>
        </w:rPr>
        <w:t xml:space="preserve">łącznie </w:t>
      </w:r>
      <w:r w:rsidRPr="00E663E8">
        <w:rPr>
          <w:rFonts w:asciiTheme="minorHAnsi" w:hAnsiTheme="minorHAnsi" w:cs="DejaVuSans"/>
          <w:sz w:val="20"/>
          <w:szCs w:val="20"/>
        </w:rPr>
        <w:t>co najmniej 3</w:t>
      </w:r>
      <w:r w:rsidRPr="00E663E8">
        <w:rPr>
          <w:rFonts w:asciiTheme="minorHAnsi" w:hAnsiTheme="minorHAnsi" w:cs="DejaVuSans"/>
          <w:sz w:val="20"/>
        </w:rPr>
        <w:t> </w:t>
      </w:r>
      <w:r w:rsidRPr="00E663E8">
        <w:rPr>
          <w:rFonts w:asciiTheme="minorHAnsi" w:hAnsiTheme="minorHAnsi" w:cs="DejaVuSans"/>
          <w:sz w:val="20"/>
          <w:szCs w:val="20"/>
        </w:rPr>
        <w:t xml:space="preserve">punkty bądź w pytaniu </w:t>
      </w:r>
      <w:r>
        <w:rPr>
          <w:rFonts w:asciiTheme="minorHAnsi" w:hAnsiTheme="minorHAnsi" w:cs="DejaVuSans"/>
          <w:sz w:val="20"/>
          <w:szCs w:val="20"/>
        </w:rPr>
        <w:t xml:space="preserve">o wyjątek od standardu minimum: </w:t>
      </w:r>
      <w:r w:rsidRPr="00944A82">
        <w:rPr>
          <w:rFonts w:asciiTheme="minorHAnsi" w:hAnsiTheme="minorHAnsi" w:cs="DejaVuSans-Oblique"/>
          <w:iCs/>
          <w:sz w:val="20"/>
          <w:szCs w:val="20"/>
        </w:rPr>
        <w:t>Czy projekt należy do</w:t>
      </w:r>
      <w:r w:rsidRPr="00944A82">
        <w:rPr>
          <w:rFonts w:asciiTheme="minorHAnsi" w:hAnsiTheme="minorHAnsi" w:cs="DejaVuSans-Oblique"/>
          <w:iCs/>
          <w:sz w:val="20"/>
        </w:rPr>
        <w:t xml:space="preserve"> </w:t>
      </w:r>
      <w:r w:rsidRPr="00944A82">
        <w:rPr>
          <w:rFonts w:asciiTheme="minorHAnsi" w:hAnsiTheme="minorHAnsi" w:cs="DejaVuSans-Oblique"/>
          <w:iCs/>
          <w:sz w:val="20"/>
          <w:szCs w:val="20"/>
        </w:rPr>
        <w:t>wyjątku, co</w:t>
      </w:r>
      <w:r>
        <w:rPr>
          <w:rFonts w:asciiTheme="minorHAnsi" w:hAnsiTheme="minorHAnsi" w:cs="DejaVuSans-Oblique"/>
          <w:iCs/>
          <w:sz w:val="20"/>
          <w:szCs w:val="20"/>
        </w:rPr>
        <w:t> </w:t>
      </w:r>
      <w:r w:rsidRPr="00944A82">
        <w:rPr>
          <w:rFonts w:asciiTheme="minorHAnsi" w:hAnsiTheme="minorHAnsi" w:cs="DejaVuSans-Oblique"/>
          <w:iCs/>
          <w:sz w:val="20"/>
          <w:szCs w:val="20"/>
        </w:rPr>
        <w:t>do</w:t>
      </w:r>
      <w:r>
        <w:rPr>
          <w:rFonts w:asciiTheme="minorHAnsi" w:hAnsiTheme="minorHAnsi" w:cs="DejaVuSans-Oblique"/>
          <w:iCs/>
          <w:sz w:val="20"/>
          <w:szCs w:val="20"/>
        </w:rPr>
        <w:t> </w:t>
      </w:r>
      <w:r w:rsidRPr="00944A82">
        <w:rPr>
          <w:rFonts w:asciiTheme="minorHAnsi" w:hAnsiTheme="minorHAnsi" w:cs="DejaVuSans-Oblique"/>
          <w:iCs/>
          <w:sz w:val="20"/>
          <w:szCs w:val="20"/>
        </w:rPr>
        <w:t xml:space="preserve">którego nie stosuje się standardu minimum </w:t>
      </w:r>
      <w:r w:rsidRPr="00E663E8">
        <w:rPr>
          <w:rFonts w:asciiTheme="minorHAnsi" w:hAnsiTheme="minorHAnsi" w:cs="DejaVuSans"/>
          <w:sz w:val="20"/>
          <w:szCs w:val="20"/>
        </w:rPr>
        <w:t>zaznaczono „TAK”</w:t>
      </w:r>
      <w:r>
        <w:rPr>
          <w:rFonts w:asciiTheme="minorHAnsi" w:hAnsiTheme="minorHAnsi" w:cs="DejaVuSans"/>
          <w:sz w:val="20"/>
          <w:szCs w:val="20"/>
        </w:rPr>
        <w:t>;</w:t>
      </w:r>
    </w:p>
    <w:p w14:paraId="63A283AA" w14:textId="77777777" w:rsidR="002F21DD" w:rsidRPr="00BC0F74" w:rsidRDefault="002F21DD" w:rsidP="002F21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 xml:space="preserve">„NIE - </w:t>
      </w:r>
      <w:r w:rsidRPr="00E663E8">
        <w:rPr>
          <w:rFonts w:asciiTheme="minorHAnsi" w:hAnsiTheme="minorHAnsi" w:cs="DejaVuSans"/>
          <w:sz w:val="20"/>
        </w:rPr>
        <w:t>skierować wniosek do poprawy”</w:t>
      </w:r>
      <w:r>
        <w:rPr>
          <w:rFonts w:asciiTheme="minorHAnsi" w:hAnsiTheme="minorHAnsi" w:cs="DejaVuSans"/>
          <w:sz w:val="20"/>
        </w:rPr>
        <w:t>,</w:t>
      </w:r>
      <w:r>
        <w:rPr>
          <w:rFonts w:asciiTheme="minorHAnsi" w:hAnsiTheme="minorHAnsi" w:cs="DejaVuSans"/>
          <w:sz w:val="20"/>
          <w:szCs w:val="20"/>
        </w:rPr>
        <w:t xml:space="preserve"> </w:t>
      </w:r>
      <w:r w:rsidRPr="00E663E8">
        <w:rPr>
          <w:rFonts w:asciiTheme="minorHAnsi" w:hAnsiTheme="minorHAnsi" w:cs="DejaVuSans"/>
          <w:sz w:val="20"/>
          <w:szCs w:val="20"/>
        </w:rPr>
        <w:t xml:space="preserve">jeżeli w pytaniach </w:t>
      </w:r>
      <w:r>
        <w:rPr>
          <w:rFonts w:asciiTheme="minorHAnsi" w:hAnsiTheme="minorHAnsi" w:cs="DejaVuSans"/>
          <w:sz w:val="20"/>
        </w:rPr>
        <w:t xml:space="preserve">od </w:t>
      </w:r>
      <w:r>
        <w:rPr>
          <w:rFonts w:asciiTheme="minorHAnsi" w:hAnsiTheme="minorHAnsi" w:cs="DejaVuSans"/>
          <w:sz w:val="20"/>
          <w:szCs w:val="20"/>
        </w:rPr>
        <w:t>A do E</w:t>
      </w:r>
      <w:r w:rsidRPr="00E663E8">
        <w:rPr>
          <w:rFonts w:asciiTheme="minorHAnsi" w:hAnsiTheme="minorHAnsi" w:cs="DejaVuSans"/>
          <w:sz w:val="20"/>
          <w:szCs w:val="20"/>
        </w:rPr>
        <w:t xml:space="preserve"> przyznano </w:t>
      </w:r>
      <w:r>
        <w:rPr>
          <w:rFonts w:asciiTheme="minorHAnsi" w:hAnsiTheme="minorHAnsi" w:cs="DejaVuSans"/>
          <w:sz w:val="20"/>
          <w:szCs w:val="20"/>
        </w:rPr>
        <w:t xml:space="preserve">łącznie </w:t>
      </w:r>
      <w:r w:rsidRPr="00BC0F74">
        <w:rPr>
          <w:rFonts w:asciiTheme="minorHAnsi" w:hAnsiTheme="minorHAnsi" w:cs="DejaVuSans"/>
          <w:sz w:val="20"/>
          <w:szCs w:val="20"/>
        </w:rPr>
        <w:t>1 lub 2</w:t>
      </w:r>
      <w:r w:rsidRPr="00BC0F74">
        <w:rPr>
          <w:rFonts w:asciiTheme="minorHAnsi" w:hAnsiTheme="minorHAnsi" w:cs="DejaVuSans"/>
          <w:sz w:val="20"/>
        </w:rPr>
        <w:t xml:space="preserve"> </w:t>
      </w:r>
      <w:r w:rsidRPr="00BC0F74">
        <w:rPr>
          <w:rFonts w:asciiTheme="minorHAnsi" w:hAnsiTheme="minorHAnsi" w:cs="DejaVuSans"/>
          <w:sz w:val="20"/>
          <w:szCs w:val="20"/>
        </w:rPr>
        <w:t>punkt</w:t>
      </w:r>
      <w:r>
        <w:rPr>
          <w:rFonts w:asciiTheme="minorHAnsi" w:hAnsiTheme="minorHAnsi" w:cs="DejaVuSans"/>
          <w:sz w:val="20"/>
          <w:szCs w:val="20"/>
        </w:rPr>
        <w:t>y</w:t>
      </w:r>
      <w:r w:rsidRPr="00BC0F74">
        <w:rPr>
          <w:rFonts w:asciiTheme="minorHAnsi" w:hAnsiTheme="minorHAnsi" w:cs="DejaVuSans"/>
          <w:sz w:val="20"/>
          <w:szCs w:val="20"/>
        </w:rPr>
        <w:t xml:space="preserve">, </w:t>
      </w:r>
    </w:p>
    <w:p w14:paraId="6CA2057E" w14:textId="77777777" w:rsidR="002F21DD" w:rsidRPr="007A4B52" w:rsidRDefault="002F21DD" w:rsidP="002F21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60"/>
        <w:rPr>
          <w:rFonts w:asciiTheme="minorHAnsi" w:hAnsiTheme="minorHAnsi"/>
          <w:sz w:val="20"/>
          <w:szCs w:val="20"/>
        </w:rPr>
      </w:pPr>
      <w:r w:rsidRPr="00E663E8">
        <w:rPr>
          <w:rFonts w:asciiTheme="minorHAnsi" w:hAnsiTheme="minorHAnsi" w:cs="DejaVuSans"/>
          <w:sz w:val="20"/>
          <w:szCs w:val="20"/>
        </w:rPr>
        <w:t xml:space="preserve">„ NIE” </w:t>
      </w:r>
      <w:r>
        <w:rPr>
          <w:rFonts w:asciiTheme="minorHAnsi" w:hAnsiTheme="minorHAnsi" w:cs="DejaVuSans"/>
          <w:sz w:val="20"/>
          <w:szCs w:val="20"/>
        </w:rPr>
        <w:t>co</w:t>
      </w:r>
      <w:r w:rsidRPr="00E663E8">
        <w:rPr>
          <w:rFonts w:asciiTheme="minorHAnsi" w:hAnsiTheme="minorHAnsi" w:cs="DejaVuSans"/>
          <w:sz w:val="20"/>
          <w:szCs w:val="20"/>
        </w:rPr>
        <w:t xml:space="preserve"> jest równoznaczne z negatywną oceną projektu </w:t>
      </w:r>
      <w:r>
        <w:rPr>
          <w:rFonts w:asciiTheme="minorHAnsi" w:hAnsiTheme="minorHAnsi" w:cs="DejaVuSans"/>
          <w:sz w:val="20"/>
          <w:szCs w:val="20"/>
        </w:rPr>
        <w:t>w</w:t>
      </w:r>
      <w:r w:rsidRPr="00E663E8">
        <w:rPr>
          <w:rFonts w:asciiTheme="minorHAnsi" w:hAnsiTheme="minorHAnsi" w:cs="DejaVuSans"/>
          <w:sz w:val="20"/>
          <w:szCs w:val="20"/>
        </w:rPr>
        <w:t xml:space="preserve"> sytuacji przyznania 0 punktów w</w:t>
      </w:r>
      <w:r w:rsidRPr="00E663E8">
        <w:rPr>
          <w:rFonts w:asciiTheme="minorHAnsi" w:hAnsiTheme="minorHAnsi" w:cs="DejaVuSans"/>
          <w:sz w:val="20"/>
        </w:rPr>
        <w:t xml:space="preserve"> </w:t>
      </w:r>
      <w:r w:rsidRPr="00E663E8">
        <w:rPr>
          <w:rFonts w:asciiTheme="minorHAnsi" w:hAnsiTheme="minorHAnsi" w:cs="DejaVuSans"/>
          <w:sz w:val="20"/>
          <w:szCs w:val="20"/>
        </w:rPr>
        <w:t>standardzie minimum.</w:t>
      </w:r>
    </w:p>
    <w:p w14:paraId="1EB9B2D4" w14:textId="77777777" w:rsidR="002F21DD" w:rsidRPr="007A4B52" w:rsidRDefault="002F21DD" w:rsidP="002F21D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7A4B52">
        <w:rPr>
          <w:rFonts w:asciiTheme="minorHAnsi" w:hAnsiTheme="minorHAnsi" w:cs="DejaVuSans"/>
          <w:sz w:val="20"/>
          <w:szCs w:val="20"/>
        </w:rPr>
        <w:t xml:space="preserve">Alternatywność kryterium </w:t>
      </w:r>
      <w:r>
        <w:rPr>
          <w:rFonts w:asciiTheme="minorHAnsi" w:hAnsiTheme="minorHAnsi" w:cs="DejaVuSans"/>
          <w:sz w:val="20"/>
          <w:szCs w:val="20"/>
        </w:rPr>
        <w:t>B i C</w:t>
      </w:r>
      <w:r w:rsidRPr="007A4B52">
        <w:rPr>
          <w:rFonts w:asciiTheme="minorHAnsi" w:hAnsiTheme="minorHAnsi" w:cs="DejaVuSans"/>
          <w:sz w:val="20"/>
          <w:szCs w:val="20"/>
        </w:rPr>
        <w:t xml:space="preserve"> należy rozumieć w sposób następujący: w przypadku stwierdzenia występowania barier równościowych oceniający bierze pod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 xml:space="preserve">uwagę kryterium b w dalszej </w:t>
      </w:r>
      <w:r w:rsidRPr="007A4B52">
        <w:rPr>
          <w:rFonts w:asciiTheme="minorHAnsi" w:hAnsiTheme="minorHAnsi" w:cs="DejaVuSans"/>
          <w:sz w:val="20"/>
        </w:rPr>
        <w:t>o</w:t>
      </w:r>
      <w:r w:rsidRPr="007A4B52">
        <w:rPr>
          <w:rFonts w:asciiTheme="minorHAnsi" w:hAnsiTheme="minorHAnsi" w:cs="DejaVuSans"/>
          <w:sz w:val="20"/>
          <w:szCs w:val="20"/>
        </w:rPr>
        <w:t xml:space="preserve">cenie wniosku o dofinansowanie projektu (wybierając jednocześnie w kryterium </w:t>
      </w:r>
      <w:r>
        <w:rPr>
          <w:rFonts w:asciiTheme="minorHAnsi" w:hAnsiTheme="minorHAnsi" w:cs="DejaVuSans"/>
          <w:sz w:val="20"/>
          <w:szCs w:val="20"/>
        </w:rPr>
        <w:t>C</w:t>
      </w:r>
      <w:r w:rsidRPr="007A4B52">
        <w:rPr>
          <w:rFonts w:asciiTheme="minorHAnsi" w:hAnsiTheme="minorHAnsi" w:cs="DejaVuSans"/>
          <w:sz w:val="20"/>
          <w:szCs w:val="20"/>
        </w:rPr>
        <w:t xml:space="preserve"> wartość „0”), zaś w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 xml:space="preserve">przypadku braku występowania ww. barier – bierze pod uwagę kryterium </w:t>
      </w:r>
      <w:r>
        <w:rPr>
          <w:rFonts w:asciiTheme="minorHAnsi" w:hAnsiTheme="minorHAnsi" w:cs="DejaVuSans"/>
          <w:sz w:val="20"/>
          <w:szCs w:val="20"/>
        </w:rPr>
        <w:t>C</w:t>
      </w:r>
      <w:r w:rsidRPr="007A4B52">
        <w:rPr>
          <w:rFonts w:asciiTheme="minorHAnsi" w:hAnsiTheme="minorHAnsi" w:cs="DejaVuSans"/>
          <w:sz w:val="20"/>
          <w:szCs w:val="20"/>
        </w:rPr>
        <w:t xml:space="preserve"> (analogicznie wybierając jednocześnie w kryterium </w:t>
      </w:r>
      <w:r>
        <w:rPr>
          <w:rFonts w:asciiTheme="minorHAnsi" w:hAnsiTheme="minorHAnsi" w:cs="DejaVuSans"/>
          <w:sz w:val="20"/>
          <w:szCs w:val="20"/>
        </w:rPr>
        <w:t>B</w:t>
      </w:r>
      <w:r w:rsidRPr="007A4B52">
        <w:rPr>
          <w:rFonts w:asciiTheme="minorHAnsi" w:hAnsiTheme="minorHAnsi" w:cs="DejaVuSans"/>
          <w:sz w:val="20"/>
        </w:rPr>
        <w:t xml:space="preserve"> </w:t>
      </w:r>
      <w:r w:rsidRPr="007A4B52">
        <w:rPr>
          <w:rFonts w:asciiTheme="minorHAnsi" w:hAnsiTheme="minorHAnsi" w:cs="DejaVuSans"/>
          <w:sz w:val="20"/>
          <w:szCs w:val="20"/>
        </w:rPr>
        <w:t>wartość „0”).</w:t>
      </w:r>
    </w:p>
  </w:footnote>
  <w:footnote w:id="5">
    <w:p w14:paraId="550E32D3" w14:textId="77777777" w:rsidR="002F21DD" w:rsidRPr="008007EF" w:rsidRDefault="002F21DD" w:rsidP="002F21DD">
      <w:pPr>
        <w:pStyle w:val="Tekstprzypisudolnego"/>
        <w:rPr>
          <w:sz w:val="22"/>
          <w:szCs w:val="22"/>
        </w:rPr>
      </w:pPr>
      <w:r w:rsidRPr="008007EF">
        <w:rPr>
          <w:rStyle w:val="Odwoanieprzypisudolnego"/>
          <w:sz w:val="22"/>
          <w:szCs w:val="22"/>
        </w:rPr>
        <w:footnoteRef/>
      </w:r>
      <w:r w:rsidRPr="008007EF">
        <w:rPr>
          <w:sz w:val="22"/>
          <w:szCs w:val="22"/>
        </w:rPr>
        <w:t xml:space="preserve"> Uzupełniane zgodnie z kryteriami zatwierdzonymi przez Komitet Monitorujący FEP 2021-2027 w ramach danego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F871" w14:textId="77777777" w:rsidR="00F5032F" w:rsidRDefault="00F5032F" w:rsidP="009A4ACC">
    <w:pPr>
      <w:pStyle w:val="Nagwek"/>
      <w:ind w:left="-1134"/>
    </w:pPr>
  </w:p>
  <w:p w14:paraId="4AA7F233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FB15" w14:textId="77777777" w:rsidR="000174EA" w:rsidRDefault="004C3C5B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F347A" wp14:editId="3D4CF11B">
              <wp:simplePos x="0" y="0"/>
              <wp:positionH relativeFrom="column">
                <wp:posOffset>-765175</wp:posOffset>
              </wp:positionH>
              <wp:positionV relativeFrom="paragraph">
                <wp:posOffset>962133</wp:posOffset>
              </wp:positionV>
              <wp:extent cx="10273821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273821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CDFFC" id="Łącznik prost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25pt,75.75pt" to="748.7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eeMgIAAMoEAAAOAAAAZHJzL2Uyb0RvYy54bWysVMuO0zAU3SPxD5b3bR59ZaKmo2lL2SCo&#10;eHyAx7EbC8eObNO0IBYs+DP4L66dJh0NSDzEoo4f91yfc+51l7enWqIjM1ZoVeBkHGPEFNWlUIcC&#10;v3u7G2UYWUdUSaRWrMBnZvHt6umTZdvkLNWVliUzCJIom7dNgSvnmjyKLK1YTexYN0zBIdemJg6W&#10;5hCVhrSQvZZRGsfzqNWmbIymzFrY3XaHeBXyc86oe8W5ZQ7JAgM3F0YTxns/RqslyQ+GNJWgFxrk&#10;H1jURCi4dEi1JY6gD0b8lKoW1GiruRtTXUeac0FZ0ABqkviRmjcVaVjQAubYZrDJ/r+09OVxb5Ao&#10;CzzDSJEaSvT9y7ev9KMS7xH4at0ZzYIydnIvrPMaYdZp+7RJssl2sZuP1tObbDSdrCejm2m2HiWL&#10;NFvP0ru7+bPpZ48uGc3hpw1x4sh6o2Hnz5Rcau49WkTXPBgdCdQ18VWMAq/+G5hGbWPzINC3Q5hu&#10;1N5AsF/ZZm+8mhM3tf9CLdApNMZ5aAyvlMJmEqeLSZYmGNH+EO7rkY2x7jnTNfhlocGkUL5oJCdH&#10;oNFR60P8tlSoLfAkWXS+Wi1FuRNS+rPQ92wjTafMnXptD6LgZqlA6FVEmLmzZF3614xDRT3tQONR&#10;TkIpU67PKxVEexgHBgMw/j3wEu+hLLyzvwEPiHCzVm4A10Jp86vbr1bwLr53oNPtLbjX5TmUN1gD&#10;DyZ0w+Vx+xf5cB3g17+g1Q8AAAD//wMAUEsDBBQABgAIAAAAIQCC/CsO4gAAAA0BAAAPAAAAZHJz&#10;L2Rvd25yZXYueG1sTI9BS8NAEIXvgv9hGcGLtLupSasxmyKiSEEqrV5622bHJJidDbvbJv33bkHQ&#10;28y8x5vvFcvRdOyIzreWJCRTAQypsrqlWsLnx8vkDpgPirTqLKGEE3pYlpcXhcq1HWiDx22oWQwh&#10;nysJTQh9zrmvGjTKT22PFLUv64wKcXU1104NMdx0fCbEnBvVUvzQqB6fGqy+twcjIXt+fUvWay/e&#10;B767TflpdbNxOymvr8bHB2ABx/BnhjN+RIcyMu3tgbRnnYRJMhNZ9EYlS+JwtqT3ixTY/vfEy4L/&#10;b1H+AAAA//8DAFBLAQItABQABgAIAAAAIQC2gziS/gAAAOEBAAATAAAAAAAAAAAAAAAAAAAAAABb&#10;Q29udGVudF9UeXBlc10ueG1sUEsBAi0AFAAGAAgAAAAhADj9If/WAAAAlAEAAAsAAAAAAAAAAAAA&#10;AAAALwEAAF9yZWxzLy5yZWxzUEsBAi0AFAAGAAgAAAAhAJafZ54yAgAAygQAAA4AAAAAAAAAAAAA&#10;AAAALgIAAGRycy9lMm9Eb2MueG1sUEsBAi0AFAAGAAgAAAAhAIL8Kw7iAAAADQEAAA8AAAAAAAAA&#10;AAAAAAAAjAQAAGRycy9kb3ducmV2LnhtbFBLBQYAAAAABAAEAPMAAACbBQAAAAA=&#10;" strokecolor="black [3213]" strokeweight=".25pt">
              <v:stroke joinstyle="miter"/>
            </v:line>
          </w:pict>
        </mc:Fallback>
      </mc:AlternateContent>
    </w:r>
    <w:r w:rsidR="00BD1688">
      <w:rPr>
        <w:noProof/>
      </w:rPr>
      <w:drawing>
        <wp:inline distT="0" distB="0" distL="0" distR="0" wp14:anchorId="4BCA68E8" wp14:editId="2F276CCA">
          <wp:extent cx="10300220" cy="911212"/>
          <wp:effectExtent l="0" t="0" r="0" b="0"/>
          <wp:docPr id="797552171" name="Obraz 79755217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9475" cy="92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2CF79F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725B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50F5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2ECD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00638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EFB308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EB8A8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0F5617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03F75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D7743B9"/>
    <w:multiLevelType w:val="hybridMultilevel"/>
    <w:tmpl w:val="539CE5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CD05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3B6D2C"/>
    <w:multiLevelType w:val="hybridMultilevel"/>
    <w:tmpl w:val="E16EF3B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3E9B030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4AE4F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78D010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8F809C3"/>
    <w:multiLevelType w:val="hybridMultilevel"/>
    <w:tmpl w:val="A2B8D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A0055"/>
    <w:multiLevelType w:val="hybridMultilevel"/>
    <w:tmpl w:val="EB4C413A"/>
    <w:lvl w:ilvl="0" w:tplc="D67E58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E13A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D5F61BE"/>
    <w:multiLevelType w:val="hybridMultilevel"/>
    <w:tmpl w:val="1344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BFF6206"/>
    <w:multiLevelType w:val="hybridMultilevel"/>
    <w:tmpl w:val="73E6E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1422D"/>
    <w:multiLevelType w:val="hybridMultilevel"/>
    <w:tmpl w:val="E0E2B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A5C6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91799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F390951"/>
    <w:multiLevelType w:val="hybridMultilevel"/>
    <w:tmpl w:val="1AEC2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35C0A"/>
    <w:multiLevelType w:val="multilevel"/>
    <w:tmpl w:val="428E9EAC"/>
    <w:numStyleLink w:val="Lista1"/>
  </w:abstractNum>
  <w:num w:numId="1" w16cid:durableId="409429939">
    <w:abstractNumId w:val="18"/>
  </w:num>
  <w:num w:numId="2" w16cid:durableId="1618024328">
    <w:abstractNumId w:val="24"/>
  </w:num>
  <w:num w:numId="3" w16cid:durableId="642462535">
    <w:abstractNumId w:val="20"/>
  </w:num>
  <w:num w:numId="4" w16cid:durableId="1540127530">
    <w:abstractNumId w:val="19"/>
  </w:num>
  <w:num w:numId="5" w16cid:durableId="1521968663">
    <w:abstractNumId w:val="14"/>
  </w:num>
  <w:num w:numId="6" w16cid:durableId="1102191815">
    <w:abstractNumId w:val="15"/>
  </w:num>
  <w:num w:numId="7" w16cid:durableId="753015672">
    <w:abstractNumId w:val="17"/>
  </w:num>
  <w:num w:numId="8" w16cid:durableId="95443631">
    <w:abstractNumId w:val="10"/>
  </w:num>
  <w:num w:numId="9" w16cid:durableId="585530319">
    <w:abstractNumId w:val="16"/>
  </w:num>
  <w:num w:numId="10" w16cid:durableId="2005083834">
    <w:abstractNumId w:val="0"/>
  </w:num>
  <w:num w:numId="11" w16cid:durableId="2046059434">
    <w:abstractNumId w:val="9"/>
  </w:num>
  <w:num w:numId="12" w16cid:durableId="844713424">
    <w:abstractNumId w:val="6"/>
  </w:num>
  <w:num w:numId="13" w16cid:durableId="1822843395">
    <w:abstractNumId w:val="8"/>
  </w:num>
  <w:num w:numId="14" w16cid:durableId="1280720969">
    <w:abstractNumId w:val="23"/>
  </w:num>
  <w:num w:numId="15" w16cid:durableId="1802503877">
    <w:abstractNumId w:val="21"/>
  </w:num>
  <w:num w:numId="16" w16cid:durableId="1725829789">
    <w:abstractNumId w:val="7"/>
  </w:num>
  <w:num w:numId="17" w16cid:durableId="1044064521">
    <w:abstractNumId w:val="5"/>
  </w:num>
  <w:num w:numId="18" w16cid:durableId="1775397915">
    <w:abstractNumId w:val="12"/>
  </w:num>
  <w:num w:numId="19" w16cid:durableId="592008142">
    <w:abstractNumId w:val="1"/>
  </w:num>
  <w:num w:numId="20" w16cid:durableId="1032455344">
    <w:abstractNumId w:val="22"/>
  </w:num>
  <w:num w:numId="21" w16cid:durableId="23292569">
    <w:abstractNumId w:val="2"/>
  </w:num>
  <w:num w:numId="22" w16cid:durableId="1152672021">
    <w:abstractNumId w:val="13"/>
  </w:num>
  <w:num w:numId="23" w16cid:durableId="783235284">
    <w:abstractNumId w:val="4"/>
  </w:num>
  <w:num w:numId="24" w16cid:durableId="1856262921">
    <w:abstractNumId w:val="3"/>
  </w:num>
  <w:num w:numId="25" w16cid:durableId="10339228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B0DEF8A-743C-4915-B42E-5CEF54BA7496}"/>
  </w:docVars>
  <w:rsids>
    <w:rsidRoot w:val="001A02A1"/>
    <w:rsid w:val="000174EA"/>
    <w:rsid w:val="000364DF"/>
    <w:rsid w:val="00061F20"/>
    <w:rsid w:val="00080D83"/>
    <w:rsid w:val="000A3836"/>
    <w:rsid w:val="000D283E"/>
    <w:rsid w:val="00120BC8"/>
    <w:rsid w:val="00124D4A"/>
    <w:rsid w:val="001304E7"/>
    <w:rsid w:val="00130B23"/>
    <w:rsid w:val="001520FF"/>
    <w:rsid w:val="00187003"/>
    <w:rsid w:val="001A02A1"/>
    <w:rsid w:val="001A3D33"/>
    <w:rsid w:val="001B210F"/>
    <w:rsid w:val="001D059A"/>
    <w:rsid w:val="00241C1F"/>
    <w:rsid w:val="002425AE"/>
    <w:rsid w:val="002529E4"/>
    <w:rsid w:val="002C6347"/>
    <w:rsid w:val="002F21DD"/>
    <w:rsid w:val="00315901"/>
    <w:rsid w:val="00320AAC"/>
    <w:rsid w:val="00325198"/>
    <w:rsid w:val="003526F5"/>
    <w:rsid w:val="0035482A"/>
    <w:rsid w:val="003619F2"/>
    <w:rsid w:val="00365820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4C3C5B"/>
    <w:rsid w:val="004C793C"/>
    <w:rsid w:val="0052111D"/>
    <w:rsid w:val="005760A9"/>
    <w:rsid w:val="00594464"/>
    <w:rsid w:val="005C731F"/>
    <w:rsid w:val="0061767F"/>
    <w:rsid w:val="00622781"/>
    <w:rsid w:val="00640BFF"/>
    <w:rsid w:val="0066032A"/>
    <w:rsid w:val="00665A91"/>
    <w:rsid w:val="00667F72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E76C0"/>
    <w:rsid w:val="009F2CF0"/>
    <w:rsid w:val="00A0160D"/>
    <w:rsid w:val="00A04690"/>
    <w:rsid w:val="00A40DD3"/>
    <w:rsid w:val="00A82101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BD1688"/>
    <w:rsid w:val="00BE0A13"/>
    <w:rsid w:val="00C22491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81ADD"/>
    <w:rsid w:val="00E87616"/>
    <w:rsid w:val="00EA5C16"/>
    <w:rsid w:val="00EF000D"/>
    <w:rsid w:val="00F10626"/>
    <w:rsid w:val="00F5032F"/>
    <w:rsid w:val="00F545A3"/>
    <w:rsid w:val="00F709FB"/>
    <w:rsid w:val="00F83EE2"/>
    <w:rsid w:val="00FB1502"/>
    <w:rsid w:val="00FB5706"/>
    <w:rsid w:val="00FB7887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1D283D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iPriority w:val="99"/>
    <w:rsid w:val="002F21DD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rsid w:val="002F21DD"/>
    <w:rPr>
      <w:rFonts w:ascii="Calibri" w:hAnsi="Calibri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F2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F21D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B0DEF8A-743C-4915-B42E-5CEF54BA74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28</Pages>
  <Words>2611</Words>
  <Characters>18034</Characters>
  <Application>Microsoft Office Word</Application>
  <DocSecurity>4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Renata Słupczewska</cp:lastModifiedBy>
  <cp:revision>2</cp:revision>
  <cp:lastPrinted>2023-04-19T10:20:00Z</cp:lastPrinted>
  <dcterms:created xsi:type="dcterms:W3CDTF">2023-05-26T05:33:00Z</dcterms:created>
  <dcterms:modified xsi:type="dcterms:W3CDTF">2023-05-26T05:33:00Z</dcterms:modified>
</cp:coreProperties>
</file>