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6F" w:rsidRPr="009C696F" w:rsidRDefault="009C696F" w:rsidP="009C696F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eastAsia="Calibri" w:hAnsi="Arial" w:cs="Arial"/>
          <w:b/>
        </w:rPr>
      </w:pPr>
    </w:p>
    <w:p w:rsidR="009C696F" w:rsidRDefault="009C696F" w:rsidP="009C696F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eastAsia="Calibri" w:hAnsi="Arial" w:cs="Arial"/>
          <w:b/>
        </w:rPr>
      </w:pPr>
      <w:r w:rsidRPr="009C696F">
        <w:rPr>
          <w:rFonts w:ascii="Arial" w:eastAsia="Calibri" w:hAnsi="Arial" w:cs="Arial"/>
          <w:b/>
        </w:rPr>
        <w:t>Załącznik nr 4 Karta oceny merytorycznej wniosku o dofinansowanie projektu pozakonkursowego w ramach RPO WP 2014-2020.</w:t>
      </w:r>
    </w:p>
    <w:p w:rsidR="00E47ABC" w:rsidRPr="009C696F" w:rsidRDefault="00E47ABC" w:rsidP="009C696F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eastAsia="Calibri" w:hAnsi="Arial" w:cs="Arial"/>
          <w:b/>
        </w:rPr>
      </w:pPr>
    </w:p>
    <w:tbl>
      <w:tblPr>
        <w:tblW w:w="140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29"/>
      </w:tblGrid>
      <w:tr w:rsidR="009C696F" w:rsidRPr="009C696F" w:rsidTr="008223F6">
        <w:tc>
          <w:tcPr>
            <w:tcW w:w="1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tabs>
                <w:tab w:val="left" w:pos="7620"/>
              </w:tabs>
              <w:jc w:val="center"/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</w:pPr>
            <w:r w:rsidRPr="009C696F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  <w:t>KARTA OCENY MERYTORYCZNEJ</w:t>
            </w:r>
          </w:p>
          <w:p w:rsidR="009C696F" w:rsidRPr="009C696F" w:rsidRDefault="009C696F" w:rsidP="009C696F">
            <w:pPr>
              <w:tabs>
                <w:tab w:val="left" w:pos="7620"/>
              </w:tabs>
              <w:jc w:val="center"/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</w:pPr>
            <w:r w:rsidRPr="009C696F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  <w:t>WNIOSKU O DOFINANSOWANIE PROJEKTU POZAKONKURSOWEGO</w:t>
            </w:r>
          </w:p>
          <w:p w:rsidR="009C696F" w:rsidRPr="009C696F" w:rsidRDefault="009C696F" w:rsidP="009C696F">
            <w:pPr>
              <w:tabs>
                <w:tab w:val="left" w:pos="7620"/>
              </w:tabs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  <w:t>W RAMACH REGIONALNEGO PROGRAMU OPERACYJNEGO WOJEWÓDZTWA POMORSKIEGO 2014-2020</w:t>
            </w:r>
          </w:p>
        </w:tc>
      </w:tr>
    </w:tbl>
    <w:p w:rsidR="009C696F" w:rsidRPr="009C696F" w:rsidRDefault="009C696F" w:rsidP="009C696F">
      <w:pPr>
        <w:tabs>
          <w:tab w:val="left" w:pos="7620"/>
        </w:tabs>
        <w:rPr>
          <w:rFonts w:ascii="Calibri" w:eastAsia="Calibri" w:hAnsi="Calibri" w:cs="Times New Roman"/>
        </w:rPr>
      </w:pPr>
    </w:p>
    <w:tbl>
      <w:tblPr>
        <w:tblW w:w="140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2"/>
        <w:gridCol w:w="3686"/>
        <w:gridCol w:w="6691"/>
      </w:tblGrid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Nr wniosku SL 2014: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Instytucja przyjmująca wniosek: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Numer naboru: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Data wpływu wniosku: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Numer kancelaryjny wniosku: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Oś priorytetowa RPO WP 2014-2020: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Działanie RPO WP 2014-2020: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Poddziałanie RPO WP 2014-2020: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Tytuł projektu: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Suma kontrolna wniosku: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lastRenderedPageBreak/>
              <w:t>Nazwa wnioskodawcy: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Oceniający: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40"/>
                <w:szCs w:val="40"/>
              </w:rPr>
              <w:t xml:space="preserve">□ </w:t>
            </w: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PIERWSZA WERSJA WNIOSKU O DOFINANSOWANIE PROJEKTU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b/>
                <w:sz w:val="40"/>
                <w:szCs w:val="40"/>
              </w:rPr>
              <w:t xml:space="preserve">□ </w:t>
            </w: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KOREKTA/UZUPEŁNIENIE WNIOSKU O DOFINANSOWANIE PROJEKTU</w:t>
            </w:r>
          </w:p>
        </w:tc>
      </w:tr>
    </w:tbl>
    <w:p w:rsidR="009C696F" w:rsidRPr="009C696F" w:rsidRDefault="009C696F" w:rsidP="009C696F">
      <w:pPr>
        <w:rPr>
          <w:rFonts w:ascii="Calibri" w:eastAsia="Calibri" w:hAnsi="Calibri" w:cs="Times New Roman"/>
          <w:vanish/>
        </w:rPr>
        <w:sectPr w:rsidR="009C696F" w:rsidRPr="009C696F" w:rsidSect="009C696F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numStart w:val="2"/>
          </w:footnotePr>
          <w:pgSz w:w="16838" w:h="11906" w:orient="landscape"/>
          <w:pgMar w:top="285" w:right="1418" w:bottom="1276" w:left="1418" w:header="709" w:footer="709" w:gutter="0"/>
          <w:cols w:space="708"/>
          <w:titlePg/>
        </w:sectPr>
      </w:pPr>
    </w:p>
    <w:tbl>
      <w:tblPr>
        <w:tblW w:w="1392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"/>
        <w:gridCol w:w="679"/>
        <w:gridCol w:w="1701"/>
        <w:gridCol w:w="2298"/>
        <w:gridCol w:w="1956"/>
        <w:gridCol w:w="28"/>
        <w:gridCol w:w="7230"/>
      </w:tblGrid>
      <w:tr w:rsidR="009C696F" w:rsidRPr="009C696F" w:rsidTr="006E4079">
        <w:trPr>
          <w:trHeight w:val="552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color w:val="FFFFFF"/>
              </w:rPr>
              <w:lastRenderedPageBreak/>
              <w:t>I. KRYTERIA MERYTORYCZNE - WYKONALNOŚĆ</w:t>
            </w:r>
          </w:p>
        </w:tc>
      </w:tr>
      <w:tr w:rsidR="009C696F" w:rsidRPr="009C696F" w:rsidTr="006E4079">
        <w:trPr>
          <w:trHeight w:val="1112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OCENA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DOT. SPEŁNIENIA KRYTERIUM PRZEZ PROJEKT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ZAKRES UZUPEŁNIENIA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572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 WYKONALNOŚĆ RZECZOWA PROJEKTU</w:t>
            </w:r>
          </w:p>
        </w:tc>
      </w:tr>
      <w:tr w:rsidR="009C696F" w:rsidRPr="009C696F" w:rsidTr="006E4079">
        <w:trPr>
          <w:trHeight w:val="796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A.1.1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możliwa jest realizacja zaplanowanych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projekcie zadań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w zakładanym terminie?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ind w:right="1836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690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A.1.2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możliwe jest osiągnięcie założonych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w projekcie rezultatów poprzez zaplanowane w projekcie zadania?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A.1.3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Czy zidentyfikowane ryzyko i sposoby jego ograniczania zostało trafnie określone w kontekście osiągania rezultatów projektu?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>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A.1.4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zastosowane w projekcie wskaźniki monitoringowe są adekwatne do wybranego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typu projektu, zadań i rezultatów projektu?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lastRenderedPageBreak/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</w:t>
            </w:r>
            <w:proofErr w:type="spellStart"/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UZASADNiĆ</w:t>
            </w:r>
            <w:proofErr w:type="spellEnd"/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A.1.5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sposób realizacji projektu jest zgodny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z  przepisami prawa odpowiednimi dla wybranych w ramach danego projektu specyficznych form/rodzajów wsparcia?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A.1.6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projekt jest zgodny z odpowiednimi wytycznymi horyzontalnymi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i programowymi?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 xml:space="preserve">SKIEROWAĆ WNIOSEK DO POPRAWY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>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726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 WYKONALNOŚĆ FINANSOWA PROJEKTU</w:t>
            </w: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Poprawność sporządzenia budżetu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planowane wydatki zostały wykazane                      i opisane w budżecie projektu zgodnie 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z zapisami wskazanymi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w wezwaniu i instrukcji wypełniania wniosku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 o dofinansowanie?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742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B.2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Niezbędność planowanych wydatków na realizacje projektu</w:t>
            </w: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planowane wydatki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budżecie na realizację projektu są niezbędne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i wynikają bezpośrednio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z zakresu zadań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w projekcie?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 xml:space="preserve">SKIEROWAĆ WNIOSEK DO POPRAWY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>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planowane wydatki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budżecie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na realizację projektu przyczyniają się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do osiągnięcia rezultatów projektu?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Racjonalność 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br/>
              <w:t>i efektywność planowanych wydatków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wydatki są racjonalne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i efektywne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odniesieniu do zakresu rzeczowego projektu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i czasu jego realizacji?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Czy wydatki są zgodne ze stawkami rynkowymi i/lub z taryfikatorem wydatków?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określone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projekcie nakłady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finansowe służą osiągnięciu możliwie najkorzystniejszych efektów realizacji zadań?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lastRenderedPageBreak/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66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wydatki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są adekwatne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 do planowanych rezultatów projektu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 z uwzględnieniem jego zakresu i specyfiki?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783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2148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Kwalifikowalność wydatków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wydatki ujęte w budżecie są zgodne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z </w:t>
            </w:r>
            <w:r w:rsidRPr="009C696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Wytycznymi</w:t>
            </w:r>
            <w:r w:rsidRPr="009C696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br/>
              <w:t xml:space="preserve"> w zakresie kwalifikowalności wydatków w ramach Europejskiego Funduszu Rozwoju Regionalnego, Europejskiego Funduszu Społecznego oraz Funduszu Spójności na lata 2014-2020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oraz </w:t>
            </w:r>
            <w:r w:rsidRPr="009C696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Wytycznymi dotyczącymi kwalifikowalności wydatków w ramach Regionalnego Programu Operacyjnego Województwa Pomorskiego na lata 2014-2020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1016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b/>
                <w:color w:val="FFFFFF"/>
              </w:rPr>
              <w:lastRenderedPageBreak/>
              <w:t>II. POPRAWNOŚĆ WNIOSKU PO OCENIE KRYTERIÓW WYKONALNOŚCI</w:t>
            </w: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Czy wniosek posiada uchybienia, które nie zostały dostrzeżone na etapie oceny formalnej wniosku?</w:t>
            </w: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 xml:space="preserve">TAK 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20"/>
              </w:rPr>
              <w:t>(wskazać uchybienia formalne i przekazać do ponownej oceny formalnej )</w:t>
            </w:r>
          </w:p>
        </w:tc>
        <w:tc>
          <w:tcPr>
            <w:tcW w:w="72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>□</w:t>
            </w:r>
            <w:r w:rsidRPr="009C696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  <w:p w:rsidR="009C696F" w:rsidRPr="00B9115B" w:rsidRDefault="009C696F" w:rsidP="009C696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16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UZASADNIENIE:</w:t>
            </w:r>
          </w:p>
          <w:p w:rsidR="009C696F" w:rsidRPr="00B9115B" w:rsidRDefault="009C696F" w:rsidP="009C696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2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Czy na etapie oceny merytorycznej zauważono oczywistą omyłkę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  <w:vertAlign w:val="superscript"/>
              </w:rPr>
              <w:footnoteReference w:id="1"/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?</w:t>
            </w:r>
          </w:p>
        </w:tc>
      </w:tr>
      <w:tr w:rsidR="009C696F" w:rsidRPr="009C696F" w:rsidTr="006E4079">
        <w:trPr>
          <w:gridBefore w:val="1"/>
          <w:wBefore w:w="29" w:type="dxa"/>
          <w:trHeight w:val="673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smallCaps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 xml:space="preserve">TAK 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20"/>
              </w:rPr>
              <w:t>(przekazać do poprawy)</w:t>
            </w:r>
          </w:p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>□</w:t>
            </w:r>
            <w:r w:rsidRPr="009C696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Czy wniosek spełnia kryteria wykonalności?</w:t>
            </w: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smallCaps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 xml:space="preserve">TAK </w:t>
            </w:r>
          </w:p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>□</w:t>
            </w:r>
            <w:r w:rsidRPr="009C696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 xml:space="preserve">NIE 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20"/>
              </w:rPr>
              <w:t>(przekazać do poprawy)</w:t>
            </w:r>
          </w:p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B9115B">
            <w:pPr>
              <w:jc w:val="both"/>
              <w:rPr>
                <w:rFonts w:ascii="Calibri" w:eastAsia="Calibri" w:hAnsi="Calibri" w:cs="Arial"/>
                <w:sz w:val="28"/>
                <w:szCs w:val="28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UZASADNIENIE:</w:t>
            </w:r>
          </w:p>
        </w:tc>
      </w:tr>
    </w:tbl>
    <w:p w:rsidR="009C696F" w:rsidRPr="009C696F" w:rsidRDefault="009C696F" w:rsidP="009C696F">
      <w:pPr>
        <w:tabs>
          <w:tab w:val="left" w:pos="10425"/>
        </w:tabs>
        <w:rPr>
          <w:rFonts w:ascii="Calibri" w:eastAsia="Calibri" w:hAnsi="Calibri" w:cs="Times New Roman"/>
        </w:rPr>
      </w:pPr>
    </w:p>
    <w:tbl>
      <w:tblPr>
        <w:tblW w:w="1392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"/>
        <w:gridCol w:w="680"/>
        <w:gridCol w:w="1730"/>
        <w:gridCol w:w="2297"/>
        <w:gridCol w:w="1927"/>
        <w:gridCol w:w="60"/>
        <w:gridCol w:w="7198"/>
      </w:tblGrid>
      <w:tr w:rsidR="009C696F" w:rsidRPr="009C696F" w:rsidTr="00B64568">
        <w:trPr>
          <w:trHeight w:val="512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b/>
                <w:color w:val="FFFFFF"/>
              </w:rPr>
              <w:lastRenderedPageBreak/>
              <w:t>III. KRYTERIA STRATEGICZNE I STOPNIA</w:t>
            </w:r>
          </w:p>
        </w:tc>
      </w:tr>
      <w:tr w:rsidR="009C696F" w:rsidRPr="009C696F" w:rsidTr="00B64568">
        <w:trPr>
          <w:trHeight w:val="121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OCENA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DOT. SPEŁNIENIA KRYTERIUM PRZEZ PROJEKT</w:t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ZAKRES UZUPEŁNIENIA</w:t>
            </w:r>
          </w:p>
        </w:tc>
      </w:tr>
      <w:tr w:rsidR="009C696F" w:rsidRPr="009C696F" w:rsidTr="00B64568">
        <w:trPr>
          <w:trHeight w:val="658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numPr>
                <w:ilvl w:val="0"/>
                <w:numId w:val="2"/>
              </w:numPr>
              <w:autoSpaceDN w:val="0"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WKŁAD PROJEKTU W REALIZACJĘ PROGRAMU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9C696F" w:rsidRPr="009C696F" w:rsidTr="00B64568">
        <w:trPr>
          <w:trHeight w:val="864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</w:t>
            </w:r>
            <w:r w:rsidRPr="009C696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pl-PL"/>
              </w:rPr>
              <w:t>.1.1 Trwałość rezultatów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Czy</w:t>
            </w:r>
            <w:r w:rsidRPr="009C696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cały zakres wsparcia zaplanowany w projekcie na rzecz grupy docelowej przyczyni się wymiernie do osiągnięcia celów szczegółowych RPO WP i rezultatów długoterminowych (jeśli występują)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ind w:right="1836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B64568">
        <w:trPr>
          <w:trHeight w:val="64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B64568">
        <w:trPr>
          <w:trHeight w:val="645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  <w:kern w:val="24"/>
              </w:rPr>
              <w:t>□</w:t>
            </w:r>
            <w:r w:rsidRPr="009C696F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kern w:val="24"/>
              </w:rPr>
              <w:t>NIE DOTYCZY</w:t>
            </w:r>
          </w:p>
        </w:tc>
        <w:tc>
          <w:tcPr>
            <w:tcW w:w="7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B64568">
        <w:trPr>
          <w:trHeight w:val="816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numPr>
                <w:ilvl w:val="0"/>
                <w:numId w:val="2"/>
              </w:numPr>
              <w:autoSpaceDN w:val="0"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METODYKA PROJEKTU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8206C0" w:rsidRPr="009C696F" w:rsidTr="00B64568">
        <w:trPr>
          <w:trHeight w:val="149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8206C0" w:rsidRPr="009C696F" w:rsidRDefault="008206C0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B.1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B.1.1. Kompleksowość 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:rsidR="008206C0" w:rsidRPr="009C696F" w:rsidRDefault="008206C0" w:rsidP="00820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Czy wszystkie zadania i podzadania są logicznie i adekwatnie przyporządkowane do zidentyfikowanych </w:t>
            </w:r>
            <w:r w:rsidRPr="009C696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problemów grupy docelowej,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8206C0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lastRenderedPageBreak/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B64568">
        <w:trPr>
          <w:trHeight w:val="1492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Del="00731359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Del="00B31C29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NIE</w:t>
            </w:r>
          </w:p>
        </w:tc>
        <w:tc>
          <w:tcPr>
            <w:tcW w:w="7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B64568">
        <w:trPr>
          <w:trHeight w:val="2318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B.1.2. Kompleksowość projektu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Czy jakość i zaplanowany przebieg wsparcia w pełni gwarantują efektywne i skuteczne zrealizowanie zakresu rzeczowego projektu z uwzględnieniem podmiotu odpowiedzialnego za realizację zadań, okresu realizacji zadań oraz identyfikacji ryzyka  i sposobów jego ograniczania, w tym dotyczącego procesu rekrutacji uczestników do projektu,</w:t>
            </w:r>
          </w:p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B64568">
        <w:trPr>
          <w:trHeight w:val="2317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NIE</w:t>
            </w:r>
          </w:p>
        </w:tc>
        <w:tc>
          <w:tcPr>
            <w:tcW w:w="7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B64568">
        <w:trPr>
          <w:trHeight w:val="1590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B.1.3. Kompleksowość projektu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Czy zakres (rodzaj i charakter) udzielanego wsparcia jest  w pełni adekwatny i dopasowany do potrzeb, barier  i </w:t>
            </w:r>
            <w:r w:rsidRPr="009C696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lastRenderedPageBreak/>
              <w:t>problemów uczestników projektu, a tym samym w całości przyczyni się do zniwelowania i/lub rozwiązania problemów grupy docelowej.</w:t>
            </w:r>
          </w:p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lastRenderedPageBreak/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6A7141">
        <w:trPr>
          <w:trHeight w:val="1590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NIE</w:t>
            </w:r>
          </w:p>
        </w:tc>
        <w:tc>
          <w:tcPr>
            <w:tcW w:w="7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A7141" w:rsidRPr="009C696F" w:rsidTr="006A7141">
        <w:trPr>
          <w:trHeight w:val="260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 xml:space="preserve"> </w:t>
            </w:r>
          </w:p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Pr="009C696F" w:rsidRDefault="006A7141" w:rsidP="0035056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B.2.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B.2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.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1.</w:t>
            </w:r>
            <w:r w:rsidR="0061698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Komplementarność projektu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350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Czy wykazano co najmniej jeden przykład powiązań między projektami/ przedsięwzięciami, zrealizowanymi, będącymi  w trakcie realizacji lub które uzyskały decyzję o przyznaniu dofinansowania (niezależnie od źródła finansowania), s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pełniający</w:t>
            </w: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warun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k:</w:t>
            </w:r>
          </w:p>
          <w:p w:rsidR="006A7141" w:rsidRPr="00350569" w:rsidRDefault="006A7141" w:rsidP="00FA5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projekty/ przedsięw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zięcia wzmacniają się wzajemnie.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350569">
            <w:pPr>
              <w:jc w:val="center"/>
              <w:rPr>
                <w:rFonts w:ascii="Calibri" w:eastAsia="Calibri" w:hAnsi="Calibri" w:cs="Times New Roman"/>
                <w:smallCaps/>
              </w:rPr>
            </w:pPr>
          </w:p>
          <w:p w:rsidR="006A7141" w:rsidRPr="009C696F" w:rsidRDefault="006A7141" w:rsidP="00350569">
            <w:pPr>
              <w:jc w:val="center"/>
              <w:rPr>
                <w:rFonts w:ascii="Calibri" w:eastAsia="Calibri" w:hAnsi="Calibri" w:cs="Times New Roman"/>
                <w:smallCaps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  <w:p w:rsidR="006A7141" w:rsidRPr="009C696F" w:rsidRDefault="006A7141" w:rsidP="0035056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A7141" w:rsidRPr="009C696F" w:rsidTr="006A7141">
        <w:trPr>
          <w:trHeight w:val="2602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350569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A7141" w:rsidRPr="009C696F" w:rsidTr="006A7141">
        <w:trPr>
          <w:trHeight w:val="2318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FA5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Czy wykazano co najmniej jeden przykład powiązań między projektami/ przedsięwzięciami, zrealizowanymi, będącymi  w trakcie realizacji lub które uzyskały decyzję o przyznaniu dofinansowania (niezależnie od źródła finansowania), s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pełniający</w:t>
            </w: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warun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k:</w:t>
            </w:r>
          </w:p>
          <w:p w:rsidR="006A7141" w:rsidRPr="00350569" w:rsidRDefault="006A7141" w:rsidP="00350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projekty/ przedsięwzięcia warunkują się wzajemnie (stanowią następujące po sobie etapy szerszego przedsięwzięcia)</w:t>
            </w:r>
            <w:r w:rsidRPr="00350569">
              <w:rPr>
                <w:rFonts w:eastAsia="Calibri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350569">
            <w:pPr>
              <w:jc w:val="center"/>
              <w:rPr>
                <w:rFonts w:ascii="Calibri" w:eastAsia="Calibri" w:hAnsi="Calibri" w:cs="Times New Roman"/>
                <w:smallCaps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  <w:p w:rsidR="006A7141" w:rsidRPr="00350569" w:rsidRDefault="006A7141" w:rsidP="009C696F">
            <w:pPr>
              <w:jc w:val="center"/>
              <w:rPr>
                <w:rFonts w:ascii="Calibri" w:eastAsia="Calibri" w:hAnsi="Calibri" w:cs="Times New Roman"/>
                <w:smallCaps/>
              </w:rPr>
            </w:pP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A7141" w:rsidRPr="009C696F" w:rsidTr="006A7141">
        <w:trPr>
          <w:trHeight w:val="2317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FA5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350569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B64568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b/>
                <w:color w:val="FFFFFF"/>
              </w:rPr>
              <w:t>IV. POPRAWNOŚĆ WNIOSKU PO OCENIE MERYTORYCZNEJ</w:t>
            </w:r>
          </w:p>
        </w:tc>
      </w:tr>
      <w:tr w:rsidR="009C696F" w:rsidRPr="009C696F" w:rsidTr="00B64568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Czy wniosek spełnia kryteria merytoryczne, wykonalności i strategiczne I stopnia i może uzyskać dofinansowanie?</w:t>
            </w:r>
          </w:p>
        </w:tc>
      </w:tr>
      <w:tr w:rsidR="009C696F" w:rsidRPr="009C696F" w:rsidTr="00B64568">
        <w:trPr>
          <w:gridBefore w:val="1"/>
          <w:wBefore w:w="29" w:type="dxa"/>
          <w:trHeight w:val="579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>□</w:t>
            </w:r>
            <w:r w:rsidRPr="009C696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 xml:space="preserve"> </w:t>
            </w:r>
          </w:p>
        </w:tc>
      </w:tr>
      <w:tr w:rsidR="009C696F" w:rsidRPr="009C696F" w:rsidTr="00B64568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UZASADNIENIE:</w:t>
            </w:r>
          </w:p>
        </w:tc>
      </w:tr>
    </w:tbl>
    <w:p w:rsidR="009C696F" w:rsidRDefault="009C696F" w:rsidP="009C696F">
      <w:pPr>
        <w:tabs>
          <w:tab w:val="left" w:pos="10425"/>
        </w:tabs>
        <w:rPr>
          <w:rFonts w:ascii="Calibri" w:eastAsia="Calibri" w:hAnsi="Calibri" w:cs="Times New Roman"/>
        </w:rPr>
      </w:pPr>
    </w:p>
    <w:p w:rsidR="00756DCA" w:rsidRDefault="00756DCA" w:rsidP="009C696F">
      <w:pPr>
        <w:tabs>
          <w:tab w:val="left" w:pos="10425"/>
        </w:tabs>
        <w:rPr>
          <w:rFonts w:ascii="Calibri" w:eastAsia="Calibri" w:hAnsi="Calibri" w:cs="Times New Roman"/>
        </w:rPr>
      </w:pPr>
    </w:p>
    <w:p w:rsidR="00756DCA" w:rsidRDefault="00756DCA" w:rsidP="009C696F">
      <w:pPr>
        <w:tabs>
          <w:tab w:val="left" w:pos="10425"/>
        </w:tabs>
        <w:rPr>
          <w:rFonts w:ascii="Calibri" w:eastAsia="Calibri" w:hAnsi="Calibri" w:cs="Times New Roman"/>
        </w:rPr>
      </w:pPr>
    </w:p>
    <w:p w:rsidR="00756DCA" w:rsidRPr="009C696F" w:rsidRDefault="00756DCA" w:rsidP="009C696F">
      <w:pPr>
        <w:tabs>
          <w:tab w:val="left" w:pos="10425"/>
        </w:tabs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W w:w="13892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4536"/>
        <w:gridCol w:w="4820"/>
      </w:tblGrid>
      <w:tr w:rsidR="009C696F" w:rsidRPr="009C696F" w:rsidTr="008223F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Oceniający</w:t>
            </w:r>
          </w:p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Zweryfikowane przez Sekretarza KOP: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Zweryfikowane przez Przewodniczącego/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br/>
              <w:t>Zastępcę Przewodniczącego KOP</w:t>
            </w:r>
          </w:p>
        </w:tc>
      </w:tr>
      <w:tr w:rsidR="009C696F" w:rsidRPr="009C696F" w:rsidTr="008223F6">
        <w:trPr>
          <w:trHeight w:val="41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B64568" w:rsidRPr="009C696F" w:rsidRDefault="00B64568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  <w:r w:rsidRPr="009C696F">
              <w:rPr>
                <w:rFonts w:ascii="Calibri" w:eastAsia="Calibri" w:hAnsi="Calibri" w:cs="Times New Roman"/>
                <w:i/>
                <w:sz w:val="16"/>
                <w:szCs w:val="16"/>
              </w:rPr>
              <w:t>Data i czytelny podpis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B64568" w:rsidRDefault="00B64568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i/>
                <w:sz w:val="16"/>
                <w:szCs w:val="16"/>
              </w:rPr>
              <w:t>Data i czytelny podpis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B64568" w:rsidRDefault="00B64568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i/>
                <w:sz w:val="16"/>
                <w:szCs w:val="16"/>
              </w:rPr>
              <w:t>Data i czytelny podpis</w:t>
            </w:r>
          </w:p>
        </w:tc>
      </w:tr>
    </w:tbl>
    <w:p w:rsidR="009C696F" w:rsidRPr="009C696F" w:rsidRDefault="009C696F" w:rsidP="009C696F">
      <w:pPr>
        <w:rPr>
          <w:rFonts w:ascii="Calibri" w:eastAsia="Calibri" w:hAnsi="Calibri" w:cs="Times New Roman"/>
          <w:b/>
          <w:sz w:val="18"/>
          <w:szCs w:val="18"/>
        </w:rPr>
      </w:pPr>
    </w:p>
    <w:p w:rsidR="000F2455" w:rsidRDefault="000F2455"/>
    <w:sectPr w:rsidR="000F2455" w:rsidSect="009C69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46E" w:rsidRDefault="00BE446E" w:rsidP="009C696F">
      <w:pPr>
        <w:spacing w:after="0" w:line="240" w:lineRule="auto"/>
      </w:pPr>
      <w:r>
        <w:separator/>
      </w:r>
    </w:p>
  </w:endnote>
  <w:endnote w:type="continuationSeparator" w:id="0">
    <w:p w:rsidR="00BE446E" w:rsidRDefault="00BE446E" w:rsidP="009C6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6F" w:rsidRDefault="009C696F">
    <w:pPr>
      <w:pStyle w:val="Stopka"/>
      <w:pBdr>
        <w:bottom w:val="single" w:sz="4" w:space="1" w:color="000000"/>
      </w:pBdr>
      <w:ind w:right="360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68ADD9" wp14:editId="5AE22D7B">
              <wp:simplePos x="0" y="0"/>
              <wp:positionH relativeFrom="margin">
                <wp:align>right</wp:align>
              </wp:positionH>
              <wp:positionV relativeFrom="paragraph">
                <wp:posOffset>634</wp:posOffset>
              </wp:positionV>
              <wp:extent cx="14605" cy="0"/>
              <wp:effectExtent l="0" t="0" r="0" b="0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9C696F" w:rsidRDefault="009C696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56DCA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11</w: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50.05pt;margin-top:.05pt;width:1.15pt;height:0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" filled="f" stroked="f">
              <v:path arrowok="t"/>
              <v:textbox inset="0,0,0,0">
                <w:txbxContent>
                  <w:p w:rsidR="009C696F" w:rsidRDefault="009C696F">
                    <w:pPr>
                      <w:pStyle w:val="Stopka"/>
                    </w:pP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756DCA">
                      <w:rPr>
                        <w:rStyle w:val="Numerstrony"/>
                        <w:noProof/>
                        <w:sz w:val="20"/>
                        <w:szCs w:val="20"/>
                      </w:rPr>
                      <w:t>11</w: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6F" w:rsidRDefault="009C696F">
    <w:pPr>
      <w:pStyle w:val="Stopka"/>
    </w:pPr>
  </w:p>
  <w:p w:rsidR="009C696F" w:rsidRDefault="009C696F">
    <w:pPr>
      <w:pStyle w:val="Stopka"/>
    </w:pPr>
  </w:p>
  <w:p w:rsidR="009C696F" w:rsidRDefault="009C696F">
    <w:pPr>
      <w:pStyle w:val="Stopka"/>
      <w:jc w:val="center"/>
    </w:pPr>
  </w:p>
  <w:p w:rsidR="009C696F" w:rsidRDefault="009C69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46E" w:rsidRDefault="00BE446E" w:rsidP="009C696F">
      <w:pPr>
        <w:spacing w:after="0" w:line="240" w:lineRule="auto"/>
      </w:pPr>
      <w:r>
        <w:separator/>
      </w:r>
    </w:p>
  </w:footnote>
  <w:footnote w:type="continuationSeparator" w:id="0">
    <w:p w:rsidR="00BE446E" w:rsidRDefault="00BE446E" w:rsidP="009C696F">
      <w:pPr>
        <w:spacing w:after="0" w:line="240" w:lineRule="auto"/>
      </w:pPr>
      <w:r>
        <w:continuationSeparator/>
      </w:r>
    </w:p>
  </w:footnote>
  <w:footnote w:id="1">
    <w:p w:rsidR="009C696F" w:rsidRDefault="009C696F" w:rsidP="0062391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 xml:space="preserve">Z oczywistą omyłką mamy do czynienia w sytuacji, w której błąd jest ewidentny, łatwo zauważalny, niewymagający dodatkowych obliczeń, czy ustaleń i jest wynikiem np. błędnego wyboru z listy rozwijanej, niewłaściwego (wbrew zamierzeniu wnioskodawcy) użycia wyrazu, widocznej mylnej pisowni, niedokładności redakcyjnej, przeoczenia czy też opuszczenia jakiegoś wyrazu lub wyrazów, numerów, liczb. Poprawienie oczywistej omyłki na etapie składania wniosku o dofinansowanie projektu nie może prowadzić do jego istotnej modyfikacji. Oznacza to, że poprawienie oczywistej omyłki nie może prowadzić do zmiany okoliczności opisanych w projekcie stanowiących podstawę oceny, a tym samym mieć wpływu na zmianę sposobu oceny kryterium/kryteriów wyboru projektów. Ustalenie, czy doszło do oczywistej omyłki, następuje każdorazowo w ramach indywidualnej sprawy i w oparciu o związane z nią </w:t>
      </w:r>
      <w:r>
        <w:rPr>
          <w:rFonts w:ascii="Calibri" w:hAnsi="Calibri"/>
          <w:sz w:val="18"/>
          <w:szCs w:val="18"/>
        </w:rPr>
        <w:br/>
        <w:t>i złożone w odpowiedzi na wezwanie dokumenty.</w:t>
      </w:r>
    </w:p>
  </w:footnote>
  <w:footnote w:id="2">
    <w:p w:rsidR="009C696F" w:rsidRDefault="009C696F" w:rsidP="006239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>Część A jest uzupełniana zgodnie z kryteriami w ramach danej osi priorytetowej RPO WP, zatwierdzonej przez Komitet Monitoryjący RPO WP.</w:t>
      </w:r>
    </w:p>
  </w:footnote>
  <w:footnote w:id="3">
    <w:p w:rsidR="009C696F" w:rsidRDefault="009C696F" w:rsidP="006239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>Część B jest uzupełniana zgodnie z kryteriami w ramach danej osi priorytetowej RPO WP, zatwierdzonej przez Komitet Monitoryjący RPO WP.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6F" w:rsidRDefault="009C696F">
    <w:pPr>
      <w:pStyle w:val="Heading"/>
      <w:pBdr>
        <w:bottom w:val="single" w:sz="4" w:space="1" w:color="000000"/>
      </w:pBdr>
      <w:rPr>
        <w:rFonts w:ascii="Calibri" w:hAnsi="Calibri"/>
        <w:sz w:val="20"/>
      </w:rPr>
    </w:pPr>
  </w:p>
  <w:p w:rsidR="009C696F" w:rsidRDefault="009C696F">
    <w:pPr>
      <w:pStyle w:val="Heading"/>
      <w:jc w:val="right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6F" w:rsidRDefault="009C696F">
    <w:pPr>
      <w:pStyle w:val="Heading"/>
      <w:jc w:val="center"/>
    </w:pPr>
  </w:p>
  <w:p w:rsidR="009C696F" w:rsidRDefault="009C696F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569F3"/>
    <w:multiLevelType w:val="hybridMultilevel"/>
    <w:tmpl w:val="BE0A0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C7273"/>
    <w:multiLevelType w:val="multilevel"/>
    <w:tmpl w:val="C02C106E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6F"/>
    <w:rsid w:val="000F2455"/>
    <w:rsid w:val="001C2092"/>
    <w:rsid w:val="002903FA"/>
    <w:rsid w:val="003254A9"/>
    <w:rsid w:val="00350569"/>
    <w:rsid w:val="00616983"/>
    <w:rsid w:val="006A7141"/>
    <w:rsid w:val="006E4079"/>
    <w:rsid w:val="00756DCA"/>
    <w:rsid w:val="007C0CB3"/>
    <w:rsid w:val="008206C0"/>
    <w:rsid w:val="009C696F"/>
    <w:rsid w:val="009F3FE6"/>
    <w:rsid w:val="00AF2FB0"/>
    <w:rsid w:val="00B03225"/>
    <w:rsid w:val="00B64568"/>
    <w:rsid w:val="00B9115B"/>
    <w:rsid w:val="00BE446E"/>
    <w:rsid w:val="00E47ABC"/>
    <w:rsid w:val="00F75EE0"/>
    <w:rsid w:val="00FA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C6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9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9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96F"/>
    <w:rPr>
      <w:sz w:val="20"/>
      <w:szCs w:val="20"/>
    </w:rPr>
  </w:style>
  <w:style w:type="character" w:styleId="Numerstrony">
    <w:name w:val="page number"/>
    <w:basedOn w:val="Domylnaczcionkaakapitu"/>
    <w:rsid w:val="009C696F"/>
  </w:style>
  <w:style w:type="character" w:styleId="Odwoanieprzypisudolnego">
    <w:name w:val="footnote reference"/>
    <w:aliases w:val="Footnote Reference Number"/>
    <w:rsid w:val="009C696F"/>
    <w:rPr>
      <w:vertAlign w:val="superscript"/>
    </w:rPr>
  </w:style>
  <w:style w:type="paragraph" w:customStyle="1" w:styleId="Heading">
    <w:name w:val="Heading"/>
    <w:basedOn w:val="Normalny"/>
    <w:rsid w:val="009C696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96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6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C6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9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9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96F"/>
    <w:rPr>
      <w:sz w:val="20"/>
      <w:szCs w:val="20"/>
    </w:rPr>
  </w:style>
  <w:style w:type="character" w:styleId="Numerstrony">
    <w:name w:val="page number"/>
    <w:basedOn w:val="Domylnaczcionkaakapitu"/>
    <w:rsid w:val="009C696F"/>
  </w:style>
  <w:style w:type="character" w:styleId="Odwoanieprzypisudolnego">
    <w:name w:val="footnote reference"/>
    <w:aliases w:val="Footnote Reference Number"/>
    <w:rsid w:val="009C696F"/>
    <w:rPr>
      <w:vertAlign w:val="superscript"/>
    </w:rPr>
  </w:style>
  <w:style w:type="paragraph" w:customStyle="1" w:styleId="Heading">
    <w:name w:val="Heading"/>
    <w:basedOn w:val="Normalny"/>
    <w:rsid w:val="009C696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96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6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E6E92-7F45-4F58-AB9B-D1816615F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Krawczyk</dc:creator>
  <cp:lastModifiedBy>Anna Krawczyk</cp:lastModifiedBy>
  <cp:revision>15</cp:revision>
  <dcterms:created xsi:type="dcterms:W3CDTF">2015-07-27T09:13:00Z</dcterms:created>
  <dcterms:modified xsi:type="dcterms:W3CDTF">2015-07-27T10:54:00Z</dcterms:modified>
</cp:coreProperties>
</file>