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5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1"/>
        <w:gridCol w:w="1560"/>
        <w:gridCol w:w="1846"/>
        <w:gridCol w:w="2553"/>
        <w:gridCol w:w="5242"/>
        <w:gridCol w:w="1703"/>
      </w:tblGrid>
      <w:tr w:rsidR="00572B35" w:rsidRPr="00320A38" w:rsidTr="00511CD7">
        <w:trPr>
          <w:trHeight w:val="499"/>
        </w:trPr>
        <w:tc>
          <w:tcPr>
            <w:tcW w:w="14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72B35" w:rsidRPr="00320A38" w:rsidRDefault="00572B35" w:rsidP="00511CD7">
            <w:pPr>
              <w:spacing w:after="0" w:line="240" w:lineRule="auto"/>
              <w:jc w:val="center"/>
              <w:rPr>
                <w:b/>
                <w:bCs/>
                <w:smallCaps/>
                <w:sz w:val="24"/>
                <w:szCs w:val="24"/>
              </w:rPr>
            </w:pPr>
            <w:r w:rsidRPr="00320A38">
              <w:rPr>
                <w:sz w:val="20"/>
                <w:szCs w:val="20"/>
              </w:rPr>
              <w:br w:type="page"/>
            </w:r>
            <w:r w:rsidRPr="00320A38">
              <w:rPr>
                <w:b/>
                <w:bCs/>
                <w:smallCaps/>
                <w:sz w:val="24"/>
                <w:szCs w:val="24"/>
              </w:rPr>
              <w:t>OŚ PRIORYTETOWA 5 ZATRUDNIENIE</w:t>
            </w:r>
          </w:p>
        </w:tc>
      </w:tr>
      <w:tr w:rsidR="00572B35" w:rsidRPr="00320A38" w:rsidTr="00511CD7">
        <w:trPr>
          <w:trHeight w:val="420"/>
        </w:trPr>
        <w:tc>
          <w:tcPr>
            <w:tcW w:w="14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72B35" w:rsidRPr="00320A38" w:rsidRDefault="00572B35" w:rsidP="00511CD7">
            <w:pPr>
              <w:spacing w:after="0" w:line="240" w:lineRule="auto"/>
              <w:jc w:val="center"/>
              <w:rPr>
                <w:b/>
                <w:bCs/>
                <w:smallCaps/>
              </w:rPr>
            </w:pPr>
            <w:r w:rsidRPr="00320A38">
              <w:rPr>
                <w:b/>
                <w:bCs/>
                <w:smallCaps/>
              </w:rPr>
              <w:t>DZIAŁANIE 5.1. AKTYWIZACJA ZAWODOWA OSÓB BEZROBOTNYCH – PROJEKTY POWIATOWYCH URZĘDÓW PRACY</w:t>
            </w:r>
          </w:p>
        </w:tc>
      </w:tr>
      <w:tr w:rsidR="00572B35" w:rsidRPr="00C65FCE" w:rsidTr="00511CD7">
        <w:trPr>
          <w:trHeight w:val="420"/>
        </w:trPr>
        <w:tc>
          <w:tcPr>
            <w:tcW w:w="14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72B35" w:rsidRPr="00C65FCE" w:rsidRDefault="00572B35" w:rsidP="00511CD7">
            <w:pPr>
              <w:spacing w:after="0"/>
              <w:jc w:val="center"/>
              <w:rPr>
                <w:bCs/>
                <w:smallCaps/>
                <w:sz w:val="20"/>
                <w:szCs w:val="20"/>
              </w:rPr>
            </w:pPr>
            <w:r w:rsidRPr="00C65FCE">
              <w:rPr>
                <w:bCs/>
                <w:smallCaps/>
                <w:szCs w:val="20"/>
              </w:rPr>
              <w:t>PODDZIAŁANIE 5.1.1. AKTYWIZACJA ZAWODOWA OSÓB BEZROBOTNYCH – MECHANIZM ZIT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14325" w:type="dxa"/>
            <w:gridSpan w:val="6"/>
            <w:shd w:val="clear" w:color="auto" w:fill="CCFF99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KRYTERIA FORMALNE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1421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Rodzaj kryteriów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Grupa kryteriów</w:t>
            </w:r>
          </w:p>
        </w:tc>
        <w:tc>
          <w:tcPr>
            <w:tcW w:w="1846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Obszar</w:t>
            </w:r>
            <w:r w:rsidRPr="00C65FCE">
              <w:rPr>
                <w:b/>
                <w:bCs/>
                <w:lang w:eastAsia="pl-PL"/>
              </w:rPr>
              <w:br/>
              <w:t>kryteriów</w:t>
            </w:r>
          </w:p>
        </w:tc>
        <w:tc>
          <w:tcPr>
            <w:tcW w:w="255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Nazwa kryterium</w:t>
            </w:r>
          </w:p>
        </w:tc>
        <w:tc>
          <w:tcPr>
            <w:tcW w:w="5242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Definicja kryterium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Opis znaczenia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1421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formalne</w:t>
            </w:r>
          </w:p>
        </w:tc>
        <w:tc>
          <w:tcPr>
            <w:tcW w:w="1560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dopuszczalności</w:t>
            </w:r>
          </w:p>
        </w:tc>
        <w:tc>
          <w:tcPr>
            <w:tcW w:w="1846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 Podstawowe</w:t>
            </w: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A.1. Poprawność złożenia wniosku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Weryfikacja poprawności złożenia wniosku, tj.: czy został złożony </w:t>
            </w:r>
            <w:r w:rsidRPr="00C65FCE">
              <w:rPr>
                <w:sz w:val="18"/>
                <w:szCs w:val="18"/>
                <w:lang w:eastAsia="pl-PL"/>
              </w:rPr>
              <w:br/>
              <w:t>w terminie i miejscu wskazanych w wezwaniu/regulaminie konkursu oraz czy dokumenty zostały sporządzone w języku polskim.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6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A.2. Zgodność z celem szczegółowym RPO WP oraz profilem Działania/Poddziałania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zgodność z celem szczegółowym, przesłankami realizacji i planowanym zakresem wsparcia określonymi w RPO WP </w:t>
            </w:r>
            <w:r w:rsidRPr="00C65FCE">
              <w:rPr>
                <w:sz w:val="18"/>
                <w:szCs w:val="18"/>
                <w:lang w:eastAsia="pl-PL"/>
              </w:rPr>
              <w:br/>
              <w:t xml:space="preserve">i doprecyzowanymi w 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SzOOP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 xml:space="preserve"> dla Działania/Poddziałania oraz wezwaniu/regulaminie konkursu, tj.:</w:t>
            </w:r>
          </w:p>
          <w:p w:rsidR="00572B35" w:rsidRPr="00C65FCE" w:rsidRDefault="00572B35" w:rsidP="00572B35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typem projektu,</w:t>
            </w:r>
          </w:p>
          <w:p w:rsidR="00572B35" w:rsidRPr="00C65FCE" w:rsidRDefault="00572B35" w:rsidP="00572B35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obszarem realizacji projektu</w:t>
            </w:r>
          </w:p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oraz w przypadku projektów realizowanych w ramach EFS:</w:t>
            </w:r>
          </w:p>
          <w:p w:rsidR="00572B35" w:rsidRPr="00C65FCE" w:rsidRDefault="00572B35" w:rsidP="00572B35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grupą docelową,</w:t>
            </w:r>
          </w:p>
          <w:p w:rsidR="00572B35" w:rsidRPr="00C65FCE" w:rsidRDefault="00572B35" w:rsidP="00572B35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odpowiednimi wskaźnikami monitorowania określonymi w RPO WP.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A.3. Kwalifikowalność wnioskodawcy oraz partnerów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spełnienie przez wnioskodawcę i ewentualnych partnerów (jeśli występują) warunków określonych w RPO WP </w:t>
            </w:r>
            <w:r w:rsidRPr="00C65FCE">
              <w:rPr>
                <w:sz w:val="18"/>
                <w:szCs w:val="18"/>
                <w:lang w:eastAsia="pl-PL"/>
              </w:rPr>
              <w:br/>
              <w:t xml:space="preserve">i doprecyzowanych w 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SzOOP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 xml:space="preserve"> oraz wezwaniu/regulaminie konkursu.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8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A.4. Partnerstwo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podlega:</w:t>
            </w:r>
          </w:p>
          <w:p w:rsidR="00572B35" w:rsidRPr="00C65FCE" w:rsidRDefault="00572B35" w:rsidP="00572B3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w projekcie występuje partnerstwo (dotyczy wyłącznie naborów z określonym wymogiem partnerstwa),</w:t>
            </w:r>
          </w:p>
          <w:p w:rsidR="00572B35" w:rsidRPr="00C65FCE" w:rsidRDefault="00572B35" w:rsidP="00572B3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czy występujące w projekcie partnerstwo z podmiotami spoza sektora finansów publicznych spełnia warunki określone w art. 33 ust. 2 Ustawy z dnia 11 lipca 2014 roku o zasadach realizacji programów w zakresie polityki spójności finansowanych </w:t>
            </w:r>
            <w:r w:rsidRPr="00C65FCE">
              <w:rPr>
                <w:sz w:val="18"/>
                <w:szCs w:val="18"/>
                <w:lang w:eastAsia="pl-PL"/>
              </w:rPr>
              <w:br/>
              <w:t>w perspektywie finansowej 2014-2020.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/ </w:t>
            </w:r>
            <w:r w:rsidRPr="00C65FCE">
              <w:rPr>
                <w:b/>
                <w:bCs/>
                <w:sz w:val="20"/>
                <w:szCs w:val="20"/>
                <w:lang w:eastAsia="pl-PL"/>
              </w:rPr>
              <w:br/>
              <w:t>NIE DOTYCZY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</w:tbl>
    <w:p w:rsidR="00572B35" w:rsidRPr="00C65FCE" w:rsidRDefault="00572B35" w:rsidP="00572B35">
      <w:pPr>
        <w:spacing w:after="0" w:line="240" w:lineRule="auto"/>
        <w:rPr>
          <w:sz w:val="2"/>
          <w:szCs w:val="2"/>
        </w:rPr>
      </w:pPr>
      <w:r w:rsidRPr="00C65FCE">
        <w:br w:type="page"/>
      </w:r>
    </w:p>
    <w:tbl>
      <w:tblPr>
        <w:tblW w:w="1432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1"/>
        <w:gridCol w:w="1560"/>
        <w:gridCol w:w="1846"/>
        <w:gridCol w:w="2553"/>
        <w:gridCol w:w="5242"/>
        <w:gridCol w:w="1703"/>
      </w:tblGrid>
      <w:tr w:rsidR="00572B35" w:rsidRPr="00C65FCE" w:rsidTr="00511CD7">
        <w:trPr>
          <w:trHeight w:val="77"/>
        </w:trPr>
        <w:tc>
          <w:tcPr>
            <w:tcW w:w="1421" w:type="dxa"/>
            <w:vMerge w:val="restart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 w:val="restart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 xml:space="preserve">A.5. Kwalifikowalność wartości projektu 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 przypadku Działań/Poddziałań, dla których </w:t>
            </w:r>
            <w:r w:rsidRPr="00C65FCE">
              <w:rPr>
                <w:sz w:val="18"/>
                <w:szCs w:val="18"/>
                <w:lang w:eastAsia="pl-PL"/>
              </w:rPr>
              <w:br/>
              <w:t xml:space="preserve">w wezwaniu/regulaminie konkursu określono maksymalną/minimalną wartość projektu oraz obowiązek zastosowania uproszczonych form rozliczania i limitów dla określonych rodzajów kosztów wynikających z </w:t>
            </w:r>
            <w:r w:rsidRPr="00C65FCE">
              <w:rPr>
                <w:i/>
                <w:iCs/>
                <w:sz w:val="18"/>
                <w:szCs w:val="18"/>
                <w:lang w:eastAsia="pl-PL"/>
              </w:rPr>
              <w:t>Wytycznych w zakresie kwalifikowalności wydatków w ramach Europejskiego Funduszu Rozwoju Regionalnego, Europejskiego Funduszu Społecznego oraz Funduszu Spójności na lata 2014 – 2020</w:t>
            </w:r>
            <w:r w:rsidRPr="00C65FCE">
              <w:rPr>
                <w:sz w:val="18"/>
                <w:szCs w:val="18"/>
                <w:lang w:eastAsia="pl-PL"/>
              </w:rPr>
              <w:t xml:space="preserve"> oraz </w:t>
            </w:r>
            <w:r w:rsidRPr="00C65FCE">
              <w:rPr>
                <w:i/>
                <w:iCs/>
                <w:sz w:val="18"/>
                <w:szCs w:val="18"/>
                <w:lang w:eastAsia="pl-PL"/>
              </w:rPr>
              <w:t>Wytycznych dotyczących kwalifikowania wydatków w ramach Regionalnego Programu Operacyjnego Województwa Pomorskiego na lata 2014-2020</w:t>
            </w:r>
            <w:r w:rsidRPr="00C65FCE">
              <w:rPr>
                <w:sz w:val="18"/>
                <w:szCs w:val="18"/>
                <w:lang w:eastAsia="pl-PL"/>
              </w:rPr>
              <w:t xml:space="preserve"> weryfikacji podlega spełnienie przez projekt określonych warunków w tym zakresie.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/ </w:t>
            </w:r>
            <w:r w:rsidRPr="00C65FCE">
              <w:rPr>
                <w:b/>
                <w:bCs/>
                <w:sz w:val="20"/>
                <w:szCs w:val="20"/>
                <w:lang w:eastAsia="pl-PL"/>
              </w:rPr>
              <w:br/>
              <w:t>NIE DOTYCZY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rPr>
          <w:trHeight w:val="332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A.6. Kwalifikowalność okresu realizacji projektu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zgodność okresu realizacji projektu z:</w:t>
            </w:r>
            <w:r w:rsidRPr="00C65FCE">
              <w:rPr>
                <w:sz w:val="18"/>
                <w:szCs w:val="18"/>
                <w:lang w:eastAsia="pl-PL"/>
              </w:rPr>
              <w:br w:type="page"/>
            </w:r>
          </w:p>
          <w:p w:rsidR="00572B35" w:rsidRPr="00C65FCE" w:rsidRDefault="00572B35" w:rsidP="00572B35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warunkami określonymi w wezwaniu/regulaminie konkursu,</w:t>
            </w:r>
            <w:r w:rsidRPr="00C65FCE">
              <w:rPr>
                <w:sz w:val="18"/>
                <w:szCs w:val="18"/>
                <w:lang w:eastAsia="pl-PL"/>
              </w:rPr>
              <w:br w:type="page"/>
            </w:r>
          </w:p>
          <w:p w:rsidR="00572B35" w:rsidRPr="00C65FCE" w:rsidRDefault="00572B35" w:rsidP="00572B35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okresem kwalifikowalności wydatków wynikającym z zasad przyznawania pomocy publicznej (jeśli dotyczy) </w:t>
            </w:r>
          </w:p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oraz czy projekt nie został zakończony, zgodnie z art. 65 rozporządzenia ogólnego. 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br w:type="page"/>
              <w:t>kryterium obligatoryjne</w:t>
            </w:r>
          </w:p>
        </w:tc>
      </w:tr>
      <w:tr w:rsidR="00572B35" w:rsidRPr="00C65FCE" w:rsidTr="00511CD7">
        <w:trPr>
          <w:trHeight w:val="895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 xml:space="preserve">A.7. Pomoc publiczna 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 przypadku naborów z określonym wymogiem zastosowania pomocy publicznej, weryfikacji podlega deklaracja wnioskodawcy </w:t>
            </w:r>
            <w:r w:rsidRPr="00C65FCE">
              <w:rPr>
                <w:sz w:val="18"/>
                <w:szCs w:val="18"/>
                <w:lang w:eastAsia="pl-PL"/>
              </w:rPr>
              <w:br/>
              <w:t>w zakresie wystąpienia bądź braku wystąpienia pomocy publicznej.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/ </w:t>
            </w:r>
            <w:r w:rsidRPr="00C65FCE">
              <w:rPr>
                <w:b/>
                <w:bCs/>
                <w:sz w:val="20"/>
                <w:szCs w:val="20"/>
                <w:lang w:eastAsia="pl-PL"/>
              </w:rPr>
              <w:br/>
              <w:t>NIE DOTYCZY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rPr>
          <w:trHeight w:val="675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A.8. Montaż finansowy projektu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poprawność i kompletność montażu finansowego oraz zgodność wnioskowanego procentowego udziału dofinansowania z EFRR lub EFS i wysokości kwoty wsparcia (jeśli dotyczy) z maksymalnym limitem przewidzianym w 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SzOOP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 xml:space="preserve"> oraz wezwaniu/regulaminie konkursu.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rPr>
          <w:trHeight w:val="611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A.9. Cross-</w:t>
            </w:r>
            <w:proofErr w:type="spellStart"/>
            <w:r w:rsidRPr="00C65FCE">
              <w:rPr>
                <w:sz w:val="20"/>
                <w:szCs w:val="20"/>
                <w:lang w:eastAsia="pl-PL"/>
              </w:rPr>
              <w:t>financing</w:t>
            </w:r>
            <w:proofErr w:type="spellEnd"/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 przypadku naborów z określonym wymogiem zastosowania cross-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financingu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>, weryfikacji podlega:</w:t>
            </w:r>
          </w:p>
          <w:p w:rsidR="00572B35" w:rsidRPr="00C65FCE" w:rsidRDefault="00572B35" w:rsidP="00572B35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występuje on w projekcie,</w:t>
            </w:r>
          </w:p>
          <w:p w:rsidR="00572B35" w:rsidRPr="00C65FCE" w:rsidRDefault="00572B35" w:rsidP="00572B35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czy spełnia on warunki określone w RPO WP i doprecyzowane </w:t>
            </w:r>
            <w:r w:rsidRPr="00C65FCE">
              <w:rPr>
                <w:sz w:val="18"/>
                <w:szCs w:val="18"/>
                <w:lang w:eastAsia="pl-PL"/>
              </w:rPr>
              <w:br/>
              <w:t xml:space="preserve">w 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SzOOP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 xml:space="preserve"> oraz wezwaniu/regulaminie konkursu.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/ </w:t>
            </w:r>
            <w:r w:rsidRPr="00C65FCE">
              <w:rPr>
                <w:b/>
                <w:bCs/>
                <w:sz w:val="20"/>
                <w:szCs w:val="20"/>
                <w:lang w:eastAsia="pl-PL"/>
              </w:rPr>
              <w:br/>
              <w:t>NIE DOTYCZY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rPr>
          <w:trHeight w:val="96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A.10. Zgodność z politykami horyzontalnymi UE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wpisywanie się rozwiązań zawartych w projekcie </w:t>
            </w:r>
            <w:r w:rsidRPr="00C65FCE">
              <w:rPr>
                <w:sz w:val="18"/>
                <w:szCs w:val="18"/>
                <w:lang w:eastAsia="pl-PL"/>
              </w:rPr>
              <w:br/>
              <w:t>w polityki horyzontalne UE w zakresie:</w:t>
            </w:r>
          </w:p>
          <w:p w:rsidR="00572B35" w:rsidRPr="00C65FCE" w:rsidRDefault="00572B35" w:rsidP="00572B35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promowania zrównoważonego rozwoju,</w:t>
            </w:r>
          </w:p>
          <w:p w:rsidR="00572B35" w:rsidRPr="00C65FCE" w:rsidRDefault="00572B35" w:rsidP="00572B35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równości szans i niedyskryminacji</w:t>
            </w:r>
          </w:p>
          <w:p w:rsidR="00572B35" w:rsidRPr="00C65FCE" w:rsidRDefault="00572B35" w:rsidP="00511CD7">
            <w:pPr>
              <w:spacing w:after="0" w:line="240" w:lineRule="auto"/>
              <w:ind w:left="9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oraz czy spełniają one standard minimum w zakresie równości szans kobiet i mężczyzn.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rPr>
          <w:trHeight w:val="540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A.11. Zgodność z wymaganiami formalno-</w:t>
            </w:r>
            <w:r w:rsidRPr="00C65FCE">
              <w:rPr>
                <w:sz w:val="20"/>
                <w:szCs w:val="20"/>
                <w:lang w:eastAsia="pl-PL"/>
              </w:rPr>
              <w:lastRenderedPageBreak/>
              <w:t xml:space="preserve">prawnymi 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lastRenderedPageBreak/>
              <w:t xml:space="preserve">Weryfikacji podlega zgodność projektu ze specyficznymi wymaganiami formalno-prawnymi warunkującymi realizację projektu </w:t>
            </w:r>
            <w:r w:rsidRPr="00C65FCE">
              <w:rPr>
                <w:sz w:val="18"/>
                <w:szCs w:val="18"/>
                <w:lang w:eastAsia="pl-PL"/>
              </w:rPr>
              <w:lastRenderedPageBreak/>
              <w:t xml:space="preserve">wskazanymi w UP, RPO WP, </w:t>
            </w:r>
            <w:proofErr w:type="spellStart"/>
            <w:r w:rsidRPr="00C65FCE">
              <w:rPr>
                <w:sz w:val="18"/>
                <w:szCs w:val="18"/>
                <w:lang w:eastAsia="pl-PL"/>
              </w:rPr>
              <w:t>SzOOP</w:t>
            </w:r>
            <w:proofErr w:type="spellEnd"/>
            <w:r w:rsidRPr="00C65FCE">
              <w:rPr>
                <w:sz w:val="18"/>
                <w:szCs w:val="18"/>
                <w:lang w:eastAsia="pl-PL"/>
              </w:rPr>
              <w:t xml:space="preserve"> oraz wezwaniu/regulaminie konkursu.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lastRenderedPageBreak/>
              <w:t xml:space="preserve">TAK / NIE / </w:t>
            </w:r>
            <w:r w:rsidRPr="00C65FCE">
              <w:rPr>
                <w:b/>
                <w:bCs/>
                <w:sz w:val="20"/>
                <w:szCs w:val="20"/>
                <w:lang w:eastAsia="pl-PL"/>
              </w:rPr>
              <w:br/>
              <w:t>NIE DOTYCZY</w:t>
            </w:r>
            <w:r w:rsidRPr="00C65FCE">
              <w:rPr>
                <w:sz w:val="20"/>
                <w:szCs w:val="20"/>
                <w:lang w:eastAsia="pl-PL"/>
              </w:rPr>
              <w:br/>
            </w:r>
            <w:r w:rsidRPr="00C65FCE">
              <w:rPr>
                <w:sz w:val="20"/>
                <w:szCs w:val="20"/>
                <w:lang w:eastAsia="pl-PL"/>
              </w:rPr>
              <w:lastRenderedPageBreak/>
              <w:t>kryterium obligatoryjne</w:t>
            </w:r>
          </w:p>
        </w:tc>
      </w:tr>
      <w:tr w:rsidR="00572B35" w:rsidRPr="00C65FCE" w:rsidTr="00511CD7">
        <w:trPr>
          <w:trHeight w:val="2551"/>
        </w:trPr>
        <w:tc>
          <w:tcPr>
            <w:tcW w:w="1421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:rsidR="00572B35" w:rsidRPr="00C65FCE" w:rsidRDefault="00572B35" w:rsidP="00511C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A.14. Zgodność ze</w:t>
            </w:r>
          </w:p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 xml:space="preserve">Strategią ZIT </w:t>
            </w:r>
          </w:p>
        </w:tc>
        <w:tc>
          <w:tcPr>
            <w:tcW w:w="5242" w:type="dxa"/>
          </w:tcPr>
          <w:p w:rsidR="00572B35" w:rsidRPr="00C65FCE" w:rsidRDefault="00572B35" w:rsidP="00511CD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zgodność projektu ze Strategią ZIT w zakresie:</w:t>
            </w:r>
          </w:p>
          <w:p w:rsidR="00572B35" w:rsidRPr="00C65FCE" w:rsidRDefault="00572B35" w:rsidP="00572B35">
            <w:pPr>
              <w:numPr>
                <w:ilvl w:val="0"/>
                <w:numId w:val="14"/>
              </w:numPr>
              <w:tabs>
                <w:tab w:val="clear" w:pos="720"/>
              </w:tabs>
              <w:autoSpaceDE w:val="0"/>
              <w:autoSpaceDN w:val="0"/>
              <w:spacing w:after="120" w:line="240" w:lineRule="auto"/>
              <w:ind w:left="218" w:hanging="218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przedłożenia przez wnioskodawcę pozytywnej opinii Związku ZIT, wydanej w zakresie: zgodności z celami Strategii, zgodności z kryteriami wyłaniania przedsięwzięć, przyjętymi w Strategii ZIT, oddziaływania na OMT (w tym wzmacniania funkcji metropolitalnych), uzasadnienia potrzeby realizacji, zgodności zakresu rzeczowego z przedsięwzięciem opisanym w Strategii, wpływu na efekty realizacji Strategii (w tym wskaźniki),</w:t>
            </w:r>
          </w:p>
          <w:p w:rsidR="00572B35" w:rsidRPr="00C65FCE" w:rsidRDefault="00572B35" w:rsidP="00572B35">
            <w:pPr>
              <w:numPr>
                <w:ilvl w:val="0"/>
                <w:numId w:val="14"/>
              </w:numPr>
              <w:tabs>
                <w:tab w:val="clear" w:pos="720"/>
              </w:tabs>
              <w:autoSpaceDE w:val="0"/>
              <w:autoSpaceDN w:val="0"/>
              <w:spacing w:after="120" w:line="240" w:lineRule="auto"/>
              <w:ind w:left="218" w:hanging="218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</w:rPr>
              <w:t>zgodności zakresu rzeczowego projektu  z określonym przedsięwzięciem opisanym w Strategii ZIT.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  <w:r w:rsidRPr="00C65FCE">
              <w:rPr>
                <w:sz w:val="20"/>
                <w:szCs w:val="20"/>
                <w:lang w:eastAsia="pl-PL"/>
              </w:rPr>
              <w:br/>
              <w:t>kryterium obligatoryjne</w:t>
            </w:r>
          </w:p>
        </w:tc>
      </w:tr>
      <w:tr w:rsidR="00572B35" w:rsidRPr="00C65FCE" w:rsidTr="00511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 Specyficzne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B.1. Efektywność zatrudnieniowa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wskaźnik efektywności zatrudnieniowej dla grupy docelowej projektu mierzony na zakończenie realizacji projektu, określony na poziomie co najmniej 50%.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B.2. Specyficzna grupa docelowa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podlega, czy projekt skierowany jest do:</w:t>
            </w:r>
          </w:p>
          <w:p w:rsidR="00572B35" w:rsidRPr="00C65FCE" w:rsidRDefault="00572B35" w:rsidP="00572B35">
            <w:pPr>
              <w:numPr>
                <w:ilvl w:val="0"/>
                <w:numId w:val="11"/>
              </w:numPr>
              <w:spacing w:after="0" w:line="240" w:lineRule="auto"/>
              <w:ind w:left="187" w:hanging="181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osób z niepełnosprawnościami - w proporcji co najmniej takiej samej, jak proporcja osób z niepełnosprawnościami </w:t>
            </w:r>
            <w:r w:rsidRPr="00C65FCE">
              <w:rPr>
                <w:sz w:val="18"/>
                <w:szCs w:val="18"/>
                <w:lang w:eastAsia="pl-PL"/>
              </w:rPr>
              <w:br/>
              <w:t>(z wyłączeniem osób przed ukończeniem 30 roku życia) zarejestrowanych w rejestrze danego PUP w stosunku do ogólnej liczby zarejestrowanych osób bezrobotnych (z wyłączeniem osób przed ukończeniem 30 roku życia), wg stanu na dzień 30.11.2014 r.</w:t>
            </w:r>
          </w:p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oraz</w:t>
            </w:r>
          </w:p>
          <w:p w:rsidR="00572B35" w:rsidRPr="00C65FCE" w:rsidRDefault="00572B35" w:rsidP="00572B35">
            <w:pPr>
              <w:numPr>
                <w:ilvl w:val="0"/>
                <w:numId w:val="10"/>
              </w:numPr>
              <w:spacing w:after="0" w:line="240" w:lineRule="auto"/>
              <w:ind w:left="187" w:hanging="181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osób długotrwale bezrobotnych - w proporcji co najmniej takiej samej, jak proporcja osób długotrwale bezrobotnych </w:t>
            </w:r>
            <w:r w:rsidRPr="00C65FCE">
              <w:rPr>
                <w:sz w:val="18"/>
                <w:szCs w:val="18"/>
                <w:lang w:eastAsia="pl-PL"/>
              </w:rPr>
              <w:br/>
              <w:t>(z wyłączeniem osób przed ukończeniem 30 roku życia) zarejestrowanych w rejestrze danego PUP w stosunku do ogólnej liczby zarejestrowanych osób bezrobotnych (z wyłączeniem osób przed ukończeniem 30 roku życia), wg stanu na dzień 30.11.2014 r.</w:t>
            </w:r>
          </w:p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Kryterium odnosi się do rekrutacji prowadzonej w roku obowiązywania projektu.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 xml:space="preserve">TAK / NIE 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</w:tbl>
    <w:p w:rsidR="00572B35" w:rsidRPr="00C65FCE" w:rsidRDefault="00572B35" w:rsidP="00572B35">
      <w:pPr>
        <w:spacing w:after="0" w:line="240" w:lineRule="auto"/>
        <w:rPr>
          <w:sz w:val="2"/>
          <w:szCs w:val="2"/>
        </w:rPr>
      </w:pPr>
      <w:r w:rsidRPr="00C65FCE">
        <w:br w:type="page"/>
      </w:r>
    </w:p>
    <w:tbl>
      <w:tblPr>
        <w:tblW w:w="1432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569"/>
        <w:gridCol w:w="1844"/>
        <w:gridCol w:w="2550"/>
        <w:gridCol w:w="5240"/>
        <w:gridCol w:w="1703"/>
      </w:tblGrid>
      <w:tr w:rsidR="00572B35" w:rsidRPr="00C65FCE" w:rsidTr="00511CD7">
        <w:trPr>
          <w:trHeight w:val="407"/>
        </w:trPr>
        <w:tc>
          <w:tcPr>
            <w:tcW w:w="14325" w:type="dxa"/>
            <w:gridSpan w:val="6"/>
            <w:shd w:val="clear" w:color="auto" w:fill="CCFF99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lastRenderedPageBreak/>
              <w:br w:type="page"/>
            </w:r>
            <w:r w:rsidRPr="00C65FCE">
              <w:rPr>
                <w:b/>
                <w:bCs/>
                <w:lang w:eastAsia="pl-PL"/>
              </w:rPr>
              <w:t>KRYTERIA WYKONALNOŚCI</w:t>
            </w:r>
          </w:p>
        </w:tc>
      </w:tr>
      <w:tr w:rsidR="00572B35" w:rsidRPr="00C65FCE" w:rsidTr="00511CD7">
        <w:trPr>
          <w:trHeight w:val="403"/>
        </w:trPr>
        <w:tc>
          <w:tcPr>
            <w:tcW w:w="1419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Rodzaj kryteriów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Grupa kryteriów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Obszar</w:t>
            </w:r>
            <w:r w:rsidRPr="00C65FCE">
              <w:rPr>
                <w:b/>
                <w:bCs/>
                <w:lang w:eastAsia="pl-PL"/>
              </w:rPr>
              <w:br/>
              <w:t>kryteriów</w:t>
            </w:r>
          </w:p>
        </w:tc>
        <w:tc>
          <w:tcPr>
            <w:tcW w:w="2550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Nazwa kryterium</w:t>
            </w:r>
          </w:p>
        </w:tc>
        <w:tc>
          <w:tcPr>
            <w:tcW w:w="5240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Definicja kryterium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Opis znaczenia</w:t>
            </w:r>
          </w:p>
        </w:tc>
      </w:tr>
      <w:tr w:rsidR="00572B35" w:rsidRPr="00C65FCE" w:rsidTr="00511CD7">
        <w:tblPrEx>
          <w:tblLook w:val="00A0" w:firstRow="1" w:lastRow="0" w:firstColumn="1" w:lastColumn="0" w:noHBand="0" w:noVBand="0"/>
        </w:tblPrEx>
        <w:trPr>
          <w:trHeight w:val="411"/>
        </w:trPr>
        <w:tc>
          <w:tcPr>
            <w:tcW w:w="1419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merytoryczne</w:t>
            </w:r>
          </w:p>
        </w:tc>
        <w:tc>
          <w:tcPr>
            <w:tcW w:w="1569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wykonalności</w:t>
            </w:r>
          </w:p>
        </w:tc>
        <w:tc>
          <w:tcPr>
            <w:tcW w:w="1844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 Wykonalność rzeczowa projektu</w:t>
            </w: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A.1. Wykonalność rzeczowa projektu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wykonalność</w:t>
            </w:r>
            <w:r w:rsidRPr="00C65FCE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C65FCE">
              <w:rPr>
                <w:sz w:val="18"/>
                <w:szCs w:val="18"/>
                <w:lang w:eastAsia="pl-PL"/>
              </w:rPr>
              <w:t xml:space="preserve">rzeczowa projektu pod kątem: 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czy możliwa jest realizacja zaplanowanych w projekcie zadań </w:t>
            </w:r>
            <w:r w:rsidRPr="00C65FCE">
              <w:rPr>
                <w:sz w:val="18"/>
                <w:szCs w:val="18"/>
                <w:lang w:eastAsia="pl-PL"/>
              </w:rPr>
              <w:br/>
              <w:t>w zakładanym terminie,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możliwe jest osiągnięcie założonych w projekcie rezultatów poprzez zaplanowane w projekcie zadania,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zidentyfikowane ryzyko i sposoby jego ograniczania zostało trafnie określone w kontekście osiągania rezultatów projektu,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zastosowane w projekcie wskaźniki monitoringowe są adekwatne do wybranego typu projektu, zadań i rezultatów projektu,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sposób realizacji projektu jest zgodny z przepisami prawa odpowiednimi dla wybranych w ramach danego projektu specyficznych form/rodzajów wsparcia,</w:t>
            </w:r>
          </w:p>
          <w:p w:rsidR="00572B35" w:rsidRPr="00C65FCE" w:rsidRDefault="00572B35" w:rsidP="00572B35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projekt jest zgodny z odpowiednimi wytycznymi horyzontalnymi i programowymi.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Look w:val="00A0" w:firstRow="1" w:lastRow="0" w:firstColumn="1" w:lastColumn="0" w:noHBand="0" w:noVBand="0"/>
        </w:tblPrEx>
        <w:trPr>
          <w:trHeight w:val="470"/>
        </w:trPr>
        <w:tc>
          <w:tcPr>
            <w:tcW w:w="141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 Wykonalność finansowa projektu</w:t>
            </w: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B.1. Poprawność sporządzenia budżetu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poprawność sporządzenia budżetu pod kątem, czy planowane wydatki zostały wykazane i opisane w budżecie projektu zgodnie z zapisami wskazanej w wezwaniu/regulaminie konkursu instrukcji wypełniania wniosku o dofinansowanie w ramach RPO WP.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Look w:val="00A0" w:firstRow="1" w:lastRow="0" w:firstColumn="1" w:lastColumn="0" w:noHBand="0" w:noVBand="0"/>
        </w:tblPrEx>
        <w:trPr>
          <w:trHeight w:val="870"/>
        </w:trPr>
        <w:tc>
          <w:tcPr>
            <w:tcW w:w="141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B.2. Niezbędność planowanych wydatków na realizację projektu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niezbędność planowanych wydatków w budżecie na realizację projektu pod kątem:</w:t>
            </w:r>
          </w:p>
          <w:p w:rsidR="00572B35" w:rsidRPr="00C65FCE" w:rsidRDefault="00572B35" w:rsidP="00572B35">
            <w:pPr>
              <w:numPr>
                <w:ilvl w:val="0"/>
                <w:numId w:val="7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wynikają one bezpośrednio z zakresu zadań w projekcie,</w:t>
            </w:r>
          </w:p>
          <w:p w:rsidR="00572B35" w:rsidRPr="00C65FCE" w:rsidRDefault="00572B35" w:rsidP="00572B35">
            <w:pPr>
              <w:numPr>
                <w:ilvl w:val="0"/>
                <w:numId w:val="7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przyczyniają się one do osiągnięcia rezultatów projektu.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141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B.3. Racjonalność i efektywność planowanych wydatków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racjonalność i efektywność planowanych wydatków pod kątem:</w:t>
            </w:r>
          </w:p>
          <w:p w:rsidR="00572B35" w:rsidRPr="00C65FCE" w:rsidRDefault="00572B35" w:rsidP="00572B35">
            <w:pPr>
              <w:numPr>
                <w:ilvl w:val="0"/>
                <w:numId w:val="8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są racjonalne i efektywne w odniesieniu do zakresu rzeczowego projektu i czasu jego realizacji,</w:t>
            </w:r>
          </w:p>
          <w:p w:rsidR="00572B35" w:rsidRPr="00C65FCE" w:rsidRDefault="00572B35" w:rsidP="00572B35">
            <w:pPr>
              <w:numPr>
                <w:ilvl w:val="0"/>
                <w:numId w:val="8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są zgodne ze stawkami rynkowymi i/lub z taryfikatorem wydatków,</w:t>
            </w:r>
          </w:p>
          <w:p w:rsidR="00572B35" w:rsidRPr="00C65FCE" w:rsidRDefault="00572B35" w:rsidP="00572B35">
            <w:pPr>
              <w:numPr>
                <w:ilvl w:val="0"/>
                <w:numId w:val="8"/>
              </w:numPr>
              <w:spacing w:after="0" w:line="240" w:lineRule="auto"/>
              <w:ind w:left="21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określone w projekcie nakłady finansowe służą osiągnięciu możliwie najkorzystniejszych efektów realizacji zadań,</w:t>
            </w:r>
          </w:p>
          <w:p w:rsidR="00572B35" w:rsidRPr="00C65FCE" w:rsidRDefault="00572B35" w:rsidP="00572B35">
            <w:pPr>
              <w:numPr>
                <w:ilvl w:val="0"/>
                <w:numId w:val="8"/>
              </w:numPr>
              <w:spacing w:after="120" w:line="240" w:lineRule="auto"/>
              <w:ind w:left="209" w:hanging="215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czy są adekwatne do planowanych rezultatów projektu </w:t>
            </w:r>
            <w:r w:rsidRPr="00C65FCE">
              <w:rPr>
                <w:sz w:val="18"/>
                <w:szCs w:val="18"/>
                <w:lang w:eastAsia="pl-PL"/>
              </w:rPr>
              <w:br/>
              <w:t>z uwzględnieniem jego zakresu i specyfiki.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</w:tbl>
    <w:p w:rsidR="00572B35" w:rsidRPr="00F26352" w:rsidRDefault="00572B35" w:rsidP="00572B35">
      <w:pPr>
        <w:spacing w:after="0"/>
        <w:rPr>
          <w:sz w:val="2"/>
          <w:szCs w:val="2"/>
        </w:rPr>
      </w:pPr>
      <w:r>
        <w:br w:type="page"/>
      </w:r>
    </w:p>
    <w:tbl>
      <w:tblPr>
        <w:tblW w:w="1432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19"/>
        <w:gridCol w:w="1569"/>
        <w:gridCol w:w="1844"/>
        <w:gridCol w:w="2550"/>
        <w:gridCol w:w="5240"/>
        <w:gridCol w:w="1703"/>
      </w:tblGrid>
      <w:tr w:rsidR="00572B35" w:rsidRPr="00C65FCE" w:rsidTr="00511CD7">
        <w:trPr>
          <w:trHeight w:val="85"/>
        </w:trPr>
        <w:tc>
          <w:tcPr>
            <w:tcW w:w="1419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B.4. Kwalifikowalność wydatków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kwalifikowalność wydatków pod kątem, czy są one zgodne z </w:t>
            </w:r>
            <w:r w:rsidRPr="00C65FCE">
              <w:rPr>
                <w:i/>
                <w:iCs/>
                <w:sz w:val="18"/>
                <w:szCs w:val="18"/>
                <w:lang w:eastAsia="pl-PL"/>
              </w:rPr>
              <w:t xml:space="preserve">Wytycznymi w zakresie kwalifikowalności wydatków </w:t>
            </w:r>
            <w:r w:rsidRPr="00C65FCE">
              <w:rPr>
                <w:i/>
                <w:iCs/>
                <w:sz w:val="18"/>
                <w:szCs w:val="18"/>
                <w:lang w:eastAsia="pl-PL"/>
              </w:rPr>
              <w:br/>
              <w:t xml:space="preserve">w ramach Europejskiego Funduszu Rozwoju Regionalnego, Europejskiego Funduszu Społecznego oraz Funduszu Spójności na lata 2014-2020 </w:t>
            </w:r>
            <w:r w:rsidRPr="00C65FCE">
              <w:rPr>
                <w:sz w:val="18"/>
                <w:szCs w:val="18"/>
                <w:lang w:eastAsia="pl-PL"/>
              </w:rPr>
              <w:t xml:space="preserve">oraz </w:t>
            </w:r>
            <w:r w:rsidRPr="00C65FCE">
              <w:rPr>
                <w:i/>
                <w:iCs/>
                <w:sz w:val="18"/>
                <w:szCs w:val="18"/>
                <w:lang w:eastAsia="pl-PL"/>
              </w:rPr>
              <w:t>Wytycznymi dotyczącymi kwalifikowalności wydatków w ramach Regionalnego Programu Operacyjnego Województwa Pomorskiego na lata 2014-2020</w:t>
            </w:r>
            <w:r w:rsidRPr="00C65FCE">
              <w:rPr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325" w:type="dxa"/>
            <w:gridSpan w:val="6"/>
            <w:shd w:val="clear" w:color="auto" w:fill="CCFF99"/>
            <w:noWrap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KRYTERIA STRATEGICZNE I STOPNIA</w:t>
            </w:r>
          </w:p>
        </w:tc>
      </w:tr>
      <w:tr w:rsidR="00572B35" w:rsidRPr="00C65FCE" w:rsidTr="00511CD7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325" w:type="dxa"/>
            <w:gridSpan w:val="6"/>
            <w:shd w:val="clear" w:color="auto" w:fill="E5DFEC"/>
            <w:noWrap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TRYB POZAKONKURSOWY</w:t>
            </w:r>
          </w:p>
        </w:tc>
      </w:tr>
      <w:tr w:rsidR="00572B35" w:rsidRPr="00C65FCE" w:rsidTr="00511CD7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419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Rodzaj kryteriów</w:t>
            </w:r>
          </w:p>
        </w:tc>
        <w:tc>
          <w:tcPr>
            <w:tcW w:w="1569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Grupa kryteriów</w:t>
            </w:r>
          </w:p>
        </w:tc>
        <w:tc>
          <w:tcPr>
            <w:tcW w:w="1844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Obszar kryteriów</w:t>
            </w:r>
          </w:p>
        </w:tc>
        <w:tc>
          <w:tcPr>
            <w:tcW w:w="2550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Nazwa kryterium</w:t>
            </w:r>
          </w:p>
        </w:tc>
        <w:tc>
          <w:tcPr>
            <w:tcW w:w="5240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Definicja kryterium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65FCE">
              <w:rPr>
                <w:b/>
                <w:bCs/>
                <w:lang w:eastAsia="pl-PL"/>
              </w:rPr>
              <w:t>Opis znaczenia</w:t>
            </w:r>
          </w:p>
        </w:tc>
      </w:tr>
      <w:tr w:rsidR="00572B35" w:rsidRPr="00C65FCE" w:rsidTr="00511CD7">
        <w:trPr>
          <w:trHeight w:val="517"/>
        </w:trPr>
        <w:tc>
          <w:tcPr>
            <w:tcW w:w="1419" w:type="dxa"/>
            <w:vMerge w:val="restart"/>
            <w:noWrap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merytoryczne</w:t>
            </w:r>
          </w:p>
        </w:tc>
        <w:tc>
          <w:tcPr>
            <w:tcW w:w="1569" w:type="dxa"/>
            <w:vMerge w:val="restart"/>
            <w:noWrap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strategiczne</w:t>
            </w:r>
          </w:p>
        </w:tc>
        <w:tc>
          <w:tcPr>
            <w:tcW w:w="1844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 Wkład projektu w realizację Programu</w:t>
            </w:r>
          </w:p>
          <w:p w:rsidR="00572B35" w:rsidRPr="00C65FCE" w:rsidRDefault="00572B35" w:rsidP="00511CD7">
            <w:pPr>
              <w:spacing w:after="0" w:line="240" w:lineRule="auto"/>
              <w:ind w:left="360"/>
              <w:rPr>
                <w:sz w:val="20"/>
                <w:szCs w:val="20"/>
                <w:lang w:eastAsia="pl-PL"/>
              </w:rPr>
            </w:pPr>
          </w:p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A.3. Trwałość rezultatów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trwałość projektu pod kątem, czy cały zakres wsparcia zaplanowany w projekcie na rzecz grupy docelowej przyczyni się wymiernie do osiągnięcia celów szczegółowych RPO WP i rezultatów długoterminowych (jeśli występują).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rPr>
          <w:trHeight w:val="517"/>
        </w:trPr>
        <w:tc>
          <w:tcPr>
            <w:tcW w:w="1419" w:type="dxa"/>
            <w:vMerge/>
            <w:noWrap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  <w:noWrap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18"/>
              </w:rPr>
              <w:t>A.4. Wpływ projektu na realizację Strategii ZIT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Weryfikacji podlega wpływ projektu na realizację Strategii ZIT, analizowany w następujących aspektach: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rFonts w:cs="Times New Roman"/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zgodności z celami Strategii ZIT,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rFonts w:cs="Times New Roman"/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 xml:space="preserve">zgodności z kryteriami wyłaniania przedsięwzięć, przyjętymi w Strategii ZIT, 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rFonts w:cs="Times New Roman"/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oddziaływania na OMT (w tym wzmacniania funkcji metropolitalnych),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rFonts w:cs="Times New Roman"/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uzasadnienia potrzeby realizacji,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zgodności zakresu rzeczowego z przedsięwzięciem opisanym w Strategii ZIT,</w:t>
            </w:r>
          </w:p>
          <w:p w:rsidR="00572B35" w:rsidRPr="00C65FCE" w:rsidRDefault="00572B35" w:rsidP="00572B35">
            <w:pPr>
              <w:numPr>
                <w:ilvl w:val="0"/>
                <w:numId w:val="15"/>
              </w:numPr>
              <w:tabs>
                <w:tab w:val="clear" w:pos="720"/>
              </w:tabs>
              <w:autoSpaceDE w:val="0"/>
              <w:autoSpaceDN w:val="0"/>
              <w:spacing w:after="0" w:line="240" w:lineRule="auto"/>
              <w:ind w:left="227" w:hanging="227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rFonts w:cs="Times New Roman"/>
                <w:sz w:val="18"/>
                <w:szCs w:val="18"/>
                <w:lang w:eastAsia="pl-PL"/>
              </w:rPr>
              <w:t>wpływu na efekty realizacji Strategii (w tym wskaźniki).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rPr>
          <w:trHeight w:val="283"/>
        </w:trPr>
        <w:tc>
          <w:tcPr>
            <w:tcW w:w="141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  <w:vAlign w:val="center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 w:val="restart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 Metodyka projektu</w:t>
            </w: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B.1. Kompleksowość projektu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Weryfikacji podlega dobór działań w świetle zdefiniowanego problemu oraz ich wieloaspektowość i kompleksowość z punktu widzenia zdolności do jego skutecznego i trwałego rozwiązania pod kątem:</w:t>
            </w:r>
          </w:p>
          <w:p w:rsidR="00572B35" w:rsidRPr="00C65FCE" w:rsidRDefault="00572B35" w:rsidP="00572B35">
            <w:pPr>
              <w:numPr>
                <w:ilvl w:val="0"/>
                <w:numId w:val="12"/>
              </w:numPr>
              <w:spacing w:after="0" w:line="240" w:lineRule="auto"/>
              <w:ind w:left="281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wszystkie zadania i podzadania są logicznie i adekwatnie przyporządkowane do zidentyfikowanych problemów grupy docelowej,</w:t>
            </w:r>
          </w:p>
          <w:p w:rsidR="00572B35" w:rsidRPr="00C65FCE" w:rsidRDefault="00572B35" w:rsidP="00572B35">
            <w:pPr>
              <w:numPr>
                <w:ilvl w:val="0"/>
                <w:numId w:val="12"/>
              </w:numPr>
              <w:spacing w:after="0" w:line="240" w:lineRule="auto"/>
              <w:ind w:left="281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czy jakość i zaplanowany przebieg wsparcia w pełni gwarantują efektywne i skuteczne zrealizowanie zakresu rzeczowego projektu </w:t>
            </w:r>
            <w:r w:rsidRPr="00C65FCE">
              <w:rPr>
                <w:sz w:val="18"/>
                <w:szCs w:val="18"/>
                <w:lang w:eastAsia="pl-PL"/>
              </w:rPr>
              <w:br/>
              <w:t xml:space="preserve">z uwzględnieniem podmiotu odpowiedzialnego za realizację zadań, okresu realizacji zadań oraz identyfikacji ryzyka i </w:t>
            </w:r>
            <w:r w:rsidRPr="00C65FCE">
              <w:rPr>
                <w:sz w:val="18"/>
                <w:szCs w:val="18"/>
                <w:lang w:eastAsia="pl-PL"/>
              </w:rPr>
              <w:lastRenderedPageBreak/>
              <w:t>sposobów jego ograniczania, w tym dotyczącego procesu rekrutacji uczestników do projektu,</w:t>
            </w:r>
          </w:p>
          <w:p w:rsidR="00572B35" w:rsidRPr="00C65FCE" w:rsidRDefault="00572B35" w:rsidP="00572B35">
            <w:pPr>
              <w:numPr>
                <w:ilvl w:val="0"/>
                <w:numId w:val="12"/>
              </w:numPr>
              <w:spacing w:after="0" w:line="240" w:lineRule="auto"/>
              <w:ind w:left="281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czy zakres (rodzaj i charakter) udzielanego wsparcia jest w pełni adekwatny i dopasowany do potrzeb, barier i problemów uczestników projektu, a tym samym w całości przyczyni się do zniwelowania i/lub rozwiązania problemów grupy docelowej.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lastRenderedPageBreak/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  <w:tr w:rsidR="00572B35" w:rsidRPr="00C65FCE" w:rsidTr="00511CD7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419" w:type="dxa"/>
            <w:vMerge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vMerge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Merge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:rsidR="00572B35" w:rsidRPr="00C65FCE" w:rsidRDefault="00572B35" w:rsidP="00511C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B.3. Komplementarność projektu</w:t>
            </w:r>
          </w:p>
        </w:tc>
        <w:tc>
          <w:tcPr>
            <w:tcW w:w="5240" w:type="dxa"/>
          </w:tcPr>
          <w:p w:rsidR="00572B35" w:rsidRPr="00C65FCE" w:rsidRDefault="00572B35" w:rsidP="00511CD7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 xml:space="preserve">Weryfikacji podlega związek projektu z innymi projektami/ przedsięwzięciami (niezależnie od źródła finansowania) pod kątem, czy wykazano co najmniej jeden przykład powiązań między projektami/ przedsięwzięciami, zrealizowanymi, będącymi w trakcie realizacji lub które uzyskały decyzję o przyznaniu dofinansowania (niezależnie od źródła finansowania), spełniający jeden </w:t>
            </w:r>
            <w:r w:rsidRPr="00C65FCE">
              <w:rPr>
                <w:sz w:val="18"/>
                <w:szCs w:val="18"/>
                <w:lang w:eastAsia="pl-PL"/>
              </w:rPr>
              <w:br/>
              <w:t>z następujących warunków:</w:t>
            </w:r>
          </w:p>
          <w:p w:rsidR="00572B35" w:rsidRPr="00C65FCE" w:rsidRDefault="00572B35" w:rsidP="00572B35">
            <w:pPr>
              <w:numPr>
                <w:ilvl w:val="0"/>
                <w:numId w:val="13"/>
              </w:numPr>
              <w:spacing w:after="0" w:line="240" w:lineRule="auto"/>
              <w:ind w:left="24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projekty/ przedsięwzięcia wzmacniają się wzajemnie,</w:t>
            </w:r>
          </w:p>
          <w:p w:rsidR="00572B35" w:rsidRPr="00C65FCE" w:rsidRDefault="00572B35" w:rsidP="00572B35">
            <w:pPr>
              <w:numPr>
                <w:ilvl w:val="0"/>
                <w:numId w:val="13"/>
              </w:numPr>
              <w:spacing w:after="0" w:line="240" w:lineRule="auto"/>
              <w:ind w:left="243" w:hanging="218"/>
              <w:jc w:val="both"/>
              <w:rPr>
                <w:sz w:val="18"/>
                <w:szCs w:val="18"/>
                <w:lang w:eastAsia="pl-PL"/>
              </w:rPr>
            </w:pPr>
            <w:r w:rsidRPr="00C65FCE">
              <w:rPr>
                <w:sz w:val="18"/>
                <w:szCs w:val="18"/>
                <w:lang w:eastAsia="pl-PL"/>
              </w:rPr>
              <w:t>projekty/ przedsięwzięcia warunkują się wzajemnie (stanowią następujące po sobie etapy szerszego przedsięwzięcia).</w:t>
            </w:r>
          </w:p>
        </w:tc>
        <w:tc>
          <w:tcPr>
            <w:tcW w:w="1703" w:type="dxa"/>
            <w:vAlign w:val="center"/>
          </w:tcPr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b/>
                <w:bCs/>
                <w:sz w:val="20"/>
                <w:szCs w:val="20"/>
                <w:lang w:eastAsia="pl-PL"/>
              </w:rPr>
              <w:t>TAK / NIE</w:t>
            </w:r>
          </w:p>
          <w:p w:rsidR="00572B35" w:rsidRPr="00C65FCE" w:rsidRDefault="00572B35" w:rsidP="00511CD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C65FCE">
              <w:rPr>
                <w:sz w:val="20"/>
                <w:szCs w:val="20"/>
                <w:lang w:eastAsia="pl-PL"/>
              </w:rPr>
              <w:t>kryterium obligatoryjne</w:t>
            </w:r>
          </w:p>
        </w:tc>
      </w:tr>
    </w:tbl>
    <w:p w:rsidR="00F938DE" w:rsidRDefault="00F938DE">
      <w:bookmarkStart w:id="0" w:name="_GoBack"/>
      <w:bookmarkEnd w:id="0"/>
    </w:p>
    <w:sectPr w:rsidR="00F938DE" w:rsidSect="00572B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6F8F"/>
    <w:multiLevelType w:val="hybridMultilevel"/>
    <w:tmpl w:val="24C027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2F03"/>
    <w:multiLevelType w:val="hybridMultilevel"/>
    <w:tmpl w:val="71E28B2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160B4"/>
    <w:multiLevelType w:val="hybridMultilevel"/>
    <w:tmpl w:val="362817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9303D"/>
    <w:multiLevelType w:val="hybridMultilevel"/>
    <w:tmpl w:val="C57CAE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47887"/>
    <w:multiLevelType w:val="hybridMultilevel"/>
    <w:tmpl w:val="4DF05D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70297"/>
    <w:multiLevelType w:val="hybridMultilevel"/>
    <w:tmpl w:val="7D48AA30"/>
    <w:lvl w:ilvl="0" w:tplc="5CE63C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F1408"/>
    <w:multiLevelType w:val="hybridMultilevel"/>
    <w:tmpl w:val="507889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F75AA"/>
    <w:multiLevelType w:val="hybridMultilevel"/>
    <w:tmpl w:val="B63ED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14A88"/>
    <w:multiLevelType w:val="hybridMultilevel"/>
    <w:tmpl w:val="0F96599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355CB"/>
    <w:multiLevelType w:val="hybridMultilevel"/>
    <w:tmpl w:val="20E40C5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0AC74D0"/>
    <w:multiLevelType w:val="hybridMultilevel"/>
    <w:tmpl w:val="3F4E09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82047"/>
    <w:multiLevelType w:val="hybridMultilevel"/>
    <w:tmpl w:val="025CF4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E877C0"/>
    <w:multiLevelType w:val="hybridMultilevel"/>
    <w:tmpl w:val="EFBEFF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4E77FC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004B92"/>
    <w:multiLevelType w:val="hybridMultilevel"/>
    <w:tmpl w:val="EB12CE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CF4F73"/>
    <w:multiLevelType w:val="hybridMultilevel"/>
    <w:tmpl w:val="7848DB0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  <w:num w:numId="13">
    <w:abstractNumId w:val="6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C1"/>
    <w:rsid w:val="00572B35"/>
    <w:rsid w:val="00D03AC1"/>
    <w:rsid w:val="00F9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B35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B35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37AF-D6A2-4C80-B6A9-DBC01FE9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1674</Words>
  <Characters>10046</Characters>
  <Application>Microsoft Office Word</Application>
  <DocSecurity>0</DocSecurity>
  <Lines>83</Lines>
  <Paragraphs>23</Paragraphs>
  <ScaleCrop>false</ScaleCrop>
  <Company>Microsoft</Company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Wróblewska</dc:creator>
  <cp:keywords/>
  <dc:description/>
  <cp:lastModifiedBy>Sylwia Wróblewska</cp:lastModifiedBy>
  <cp:revision>2</cp:revision>
  <dcterms:created xsi:type="dcterms:W3CDTF">2015-09-29T11:01:00Z</dcterms:created>
  <dcterms:modified xsi:type="dcterms:W3CDTF">2015-09-29T11:01:00Z</dcterms:modified>
</cp:coreProperties>
</file>