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1C" w:rsidRPr="00911449" w:rsidRDefault="00911449" w:rsidP="00FC4860">
      <w:pPr>
        <w:jc w:val="center"/>
        <w:rPr>
          <w:rFonts w:ascii="Times New Roman" w:hAnsi="Times New Roman" w:cs="Times New Roman"/>
          <w:b/>
          <w:color w:val="000000" w:themeColor="text1"/>
          <w:sz w:val="32"/>
          <w:szCs w:val="32"/>
        </w:rPr>
      </w:pPr>
      <w:r w:rsidRPr="00911449">
        <w:rPr>
          <w:rFonts w:ascii="Times New Roman" w:hAnsi="Times New Roman" w:cs="Times New Roman"/>
          <w:b/>
          <w:color w:val="000000" w:themeColor="text1"/>
          <w:sz w:val="32"/>
          <w:szCs w:val="32"/>
        </w:rPr>
        <w:t>Rynek pracy – podstawowe pojęcia</w:t>
      </w:r>
    </w:p>
    <w:p w:rsidR="00D34EC2" w:rsidRPr="00911449" w:rsidRDefault="00D34EC2">
      <w:pPr>
        <w:rPr>
          <w:rFonts w:ascii="Times New Roman" w:hAnsi="Times New Roman" w:cs="Times New Roman"/>
          <w:b/>
          <w:color w:val="000000" w:themeColor="text1"/>
          <w:sz w:val="24"/>
          <w:szCs w:val="24"/>
          <w:u w:val="single"/>
        </w:rPr>
      </w:pPr>
    </w:p>
    <w:p w:rsidR="00515AA7" w:rsidRPr="00911449" w:rsidRDefault="00911449" w:rsidP="00515AA7">
      <w:pPr>
        <w:pStyle w:val="NormalnyWeb"/>
        <w:spacing w:before="0" w:beforeAutospacing="0" w:after="0" w:afterAutospacing="0" w:line="276" w:lineRule="auto"/>
        <w:jc w:val="both"/>
        <w:rPr>
          <w:rStyle w:val="Pogrubienie"/>
          <w:color w:val="000000" w:themeColor="text1"/>
        </w:rPr>
      </w:pPr>
      <w:r w:rsidRPr="00911449">
        <w:rPr>
          <w:rStyle w:val="Pogrubienie"/>
          <w:color w:val="000000" w:themeColor="text1"/>
        </w:rPr>
        <w:t>Aktywna polityka rynku pracy</w:t>
      </w:r>
    </w:p>
    <w:p w:rsidR="00D34EC2" w:rsidRPr="00911449" w:rsidRDefault="00C547AD" w:rsidP="00515AA7">
      <w:pPr>
        <w:pStyle w:val="NormalnyWeb"/>
        <w:spacing w:before="0" w:beforeAutospacing="0" w:after="0" w:afterAutospacing="0" w:line="276" w:lineRule="auto"/>
        <w:jc w:val="both"/>
        <w:rPr>
          <w:color w:val="000000" w:themeColor="text1"/>
        </w:rPr>
      </w:pPr>
      <w:r w:rsidRPr="00911449">
        <w:rPr>
          <w:color w:val="000000" w:themeColor="text1"/>
        </w:rPr>
        <w:t xml:space="preserve"> </w:t>
      </w:r>
      <w:r w:rsidR="00911449" w:rsidRPr="00911449">
        <w:rPr>
          <w:color w:val="000000" w:themeColor="text1"/>
        </w:rPr>
        <w:t>mianem tym określa się działania, które mają spowo</w:t>
      </w:r>
      <w:r w:rsidR="00515AA7" w:rsidRPr="00911449">
        <w:rPr>
          <w:color w:val="000000" w:themeColor="text1"/>
        </w:rPr>
        <w:t xml:space="preserve">dować zwiększenie zatrudnienia </w:t>
      </w:r>
      <w:r w:rsidR="00911449" w:rsidRPr="00911449">
        <w:rPr>
          <w:color w:val="000000" w:themeColor="text1"/>
        </w:rPr>
        <w:t>i spadek bezrobocia poprzez zwiększanie popytu na pracę (np. Subsydiowanie za</w:t>
      </w:r>
      <w:r w:rsidR="00515AA7" w:rsidRPr="00911449">
        <w:rPr>
          <w:color w:val="000000" w:themeColor="text1"/>
        </w:rPr>
        <w:t>-</w:t>
      </w:r>
      <w:r w:rsidR="00D34EC2" w:rsidRPr="00911449">
        <w:rPr>
          <w:color w:val="000000" w:themeColor="text1"/>
        </w:rPr>
        <w:t xml:space="preserve">trudnienia, roboty publiczne) oraz racjonalizowanie funkcjonowania samego rynku (pośrednictwo pracy, doradztwo zawodowe, szkolenia). </w:t>
      </w:r>
    </w:p>
    <w:p w:rsidR="00515AA7" w:rsidRPr="00911449" w:rsidRDefault="00515AA7" w:rsidP="00FC4860">
      <w:pPr>
        <w:pStyle w:val="NormalnyWeb"/>
        <w:spacing w:after="0" w:line="264" w:lineRule="auto"/>
        <w:jc w:val="both"/>
        <w:rPr>
          <w:color w:val="000000" w:themeColor="text1"/>
        </w:rPr>
      </w:pPr>
    </w:p>
    <w:p w:rsidR="00911449" w:rsidRPr="00911449" w:rsidRDefault="00911449" w:rsidP="00515AA7">
      <w:pPr>
        <w:pStyle w:val="NormalnyWeb"/>
        <w:spacing w:before="0" w:beforeAutospacing="0" w:after="0" w:afterAutospacing="0" w:line="264" w:lineRule="auto"/>
        <w:jc w:val="both"/>
        <w:rPr>
          <w:color w:val="000000" w:themeColor="text1"/>
        </w:rPr>
      </w:pPr>
      <w:r w:rsidRPr="00911449">
        <w:rPr>
          <w:rStyle w:val="Pogrubienie"/>
          <w:color w:val="000000" w:themeColor="text1"/>
        </w:rPr>
        <w:t>Analiza rynku pracy</w:t>
      </w:r>
      <w:r w:rsidR="00C547AD" w:rsidRPr="00911449">
        <w:rPr>
          <w:color w:val="000000" w:themeColor="text1"/>
        </w:rPr>
        <w:t xml:space="preserve"> </w:t>
      </w:r>
    </w:p>
    <w:p w:rsidR="00911449" w:rsidRPr="00911449" w:rsidRDefault="00911449" w:rsidP="00515AA7">
      <w:pPr>
        <w:pStyle w:val="NormalnyWeb"/>
        <w:spacing w:before="0" w:beforeAutospacing="0" w:after="0" w:afterAutospacing="0" w:line="264" w:lineRule="auto"/>
        <w:jc w:val="both"/>
        <w:rPr>
          <w:color w:val="000000" w:themeColor="text1"/>
        </w:rPr>
      </w:pPr>
    </w:p>
    <w:p w:rsidR="00D34EC2" w:rsidRPr="00911449" w:rsidRDefault="00D34EC2" w:rsidP="00515AA7">
      <w:pPr>
        <w:pStyle w:val="NormalnyWeb"/>
        <w:spacing w:before="0" w:beforeAutospacing="0" w:after="0" w:afterAutospacing="0" w:line="264" w:lineRule="auto"/>
        <w:jc w:val="both"/>
        <w:rPr>
          <w:color w:val="000000" w:themeColor="text1"/>
        </w:rPr>
      </w:pPr>
      <w:r w:rsidRPr="00911449">
        <w:rPr>
          <w:color w:val="000000" w:themeColor="text1"/>
        </w:rPr>
        <w:t xml:space="preserve">To gromadzenie i analiza informacji na temat modelu, uczestników oraz procesów zachodzących na rynku pracy. </w:t>
      </w:r>
    </w:p>
    <w:p w:rsidR="00515AA7" w:rsidRPr="00911449" w:rsidRDefault="00515AA7" w:rsidP="00FC4860">
      <w:pPr>
        <w:pStyle w:val="NormalnyWeb"/>
        <w:spacing w:after="0" w:line="264" w:lineRule="auto"/>
        <w:jc w:val="both"/>
        <w:rPr>
          <w:color w:val="000000" w:themeColor="text1"/>
        </w:rPr>
      </w:pPr>
    </w:p>
    <w:p w:rsidR="00D34EC2" w:rsidRPr="00911449" w:rsidRDefault="00911449" w:rsidP="00911449">
      <w:pPr>
        <w:pStyle w:val="NormalnyWeb"/>
        <w:spacing w:before="0" w:beforeAutospacing="0" w:after="0" w:afterAutospacing="0" w:line="264" w:lineRule="auto"/>
        <w:jc w:val="both"/>
        <w:rPr>
          <w:rStyle w:val="Pogrubienie"/>
          <w:color w:val="000000" w:themeColor="text1"/>
        </w:rPr>
      </w:pPr>
      <w:r w:rsidRPr="00911449">
        <w:rPr>
          <w:rStyle w:val="Pogrubienie"/>
          <w:color w:val="000000" w:themeColor="text1"/>
        </w:rPr>
        <w:t>Bezrobotny</w:t>
      </w:r>
    </w:p>
    <w:p w:rsidR="00D34EC2" w:rsidRPr="00911449" w:rsidRDefault="00911449" w:rsidP="00911449">
      <w:pPr>
        <w:pStyle w:val="NormalnyWeb"/>
        <w:spacing w:before="0" w:beforeAutospacing="0" w:after="0" w:afterAutospacing="0" w:line="264" w:lineRule="auto"/>
        <w:jc w:val="both"/>
        <w:rPr>
          <w:color w:val="000000" w:themeColor="text1"/>
        </w:rPr>
      </w:pPr>
      <w:r w:rsidRPr="00911449">
        <w:rPr>
          <w:color w:val="000000" w:themeColor="text1"/>
        </w:rPr>
        <w:t>Definicja międzynarodowa według zaleceń międzynarodowej organizacji pracy stwierdza, że do kategorii bezrobotnych zalicza się osoby w wieku 15 lat i więcej, które jednocześnie spełniły trzy warunki: w okresie badanego tygodnia nie były</w:t>
      </w:r>
      <w:r w:rsidR="00D34EC2" w:rsidRPr="00911449">
        <w:rPr>
          <w:color w:val="000000" w:themeColor="text1"/>
        </w:rPr>
        <w:t xml:space="preserve"> osobami pr</w:t>
      </w:r>
      <w:r w:rsidR="00FC4860" w:rsidRPr="00911449">
        <w:rPr>
          <w:color w:val="000000" w:themeColor="text1"/>
        </w:rPr>
        <w:t xml:space="preserve">acującymi, aktywnie poszukiwały </w:t>
      </w:r>
      <w:r w:rsidR="00D34EC2" w:rsidRPr="00911449">
        <w:rPr>
          <w:color w:val="000000" w:themeColor="text1"/>
        </w:rPr>
        <w:t>p</w:t>
      </w:r>
      <w:r w:rsidR="00602AC7" w:rsidRPr="00911449">
        <w:rPr>
          <w:color w:val="000000" w:themeColor="text1"/>
        </w:rPr>
        <w:t xml:space="preserve">racy, były gotowe podjąć pracę </w:t>
      </w:r>
      <w:r w:rsidR="00D34EC2" w:rsidRPr="00911449">
        <w:rPr>
          <w:color w:val="000000" w:themeColor="text1"/>
        </w:rPr>
        <w:t>w tygodniu badanym i następnym.</w:t>
      </w:r>
    </w:p>
    <w:p w:rsidR="00D34EC2" w:rsidRPr="00911449" w:rsidRDefault="00911449" w:rsidP="00911449">
      <w:pPr>
        <w:pStyle w:val="Akapitzlist1"/>
        <w:numPr>
          <w:ilvl w:val="0"/>
          <w:numId w:val="0"/>
        </w:numPr>
        <w:autoSpaceDE w:val="0"/>
        <w:autoSpaceDN w:val="0"/>
        <w:adjustRightInd w:val="0"/>
        <w:spacing w:line="264" w:lineRule="auto"/>
        <w:rPr>
          <w:b w:val="0"/>
          <w:color w:val="000000" w:themeColor="text1"/>
          <w:u w:val="none"/>
        </w:rPr>
      </w:pPr>
      <w:r w:rsidRPr="00911449">
        <w:rPr>
          <w:b w:val="0"/>
          <w:color w:val="000000" w:themeColor="text1"/>
          <w:u w:val="none"/>
        </w:rPr>
        <w:t>Ustawa z dnia 20 kwietnia 2004 r. O promocji zatrudnienia i instytucjach rynku pracy definiuje osobę bezrobotną jako osobę niezatrudnioną i niewykonu</w:t>
      </w:r>
      <w:r w:rsidR="00D34EC2" w:rsidRPr="00911449">
        <w:rPr>
          <w:b w:val="0"/>
          <w:color w:val="000000" w:themeColor="text1"/>
          <w:u w:val="none"/>
        </w:rPr>
        <w:t xml:space="preserve">jącą innej pracy zarobkowej, zdolną i gotową do podjęcia zatrudnienia w pełnym wymiarze czasu pracy obowiązującym w danym zawodzie lub służbie albo innej pracy </w:t>
      </w:r>
      <w:r w:rsidR="00D34EC2" w:rsidRPr="00911449">
        <w:rPr>
          <w:b w:val="0"/>
          <w:color w:val="000000" w:themeColor="text1"/>
          <w:u w:val="none"/>
        </w:rPr>
        <w:br/>
        <w:t xml:space="preserve">zarobkowej, bądź, jeśli jest osobą niepełnosprawną, zdolną i gotową do podjęcia zatrudnienia co najmniej w połowie tego wymiaru czasu pracy, nieuczącą się </w:t>
      </w:r>
      <w:r w:rsidR="00D34EC2" w:rsidRPr="00911449">
        <w:rPr>
          <w:b w:val="0"/>
          <w:color w:val="000000" w:themeColor="text1"/>
          <w:u w:val="none"/>
        </w:rPr>
        <w:br/>
        <w:t>w szkole, z wyjątkiem szkół dla dorosłych lub szkół wyższych w systemie wieczorowym albo zaocznym, zarejestrowaną we właściwym dla miejsca zameldowania stałego lub czasowego powiatowym urzędzie pracy oraz poszukującą zatrudnienia lub innej pracy zarobkowej.</w:t>
      </w:r>
    </w:p>
    <w:p w:rsidR="00FC4860" w:rsidRPr="00911449" w:rsidRDefault="00FC4860"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515AA7" w:rsidRPr="00911449" w:rsidRDefault="00515AA7" w:rsidP="00FC4860">
      <w:pPr>
        <w:pStyle w:val="Akapitzlist1"/>
        <w:numPr>
          <w:ilvl w:val="0"/>
          <w:numId w:val="0"/>
        </w:numPr>
        <w:autoSpaceDE w:val="0"/>
        <w:autoSpaceDN w:val="0"/>
        <w:adjustRightInd w:val="0"/>
        <w:spacing w:line="264" w:lineRule="auto"/>
        <w:ind w:left="200"/>
        <w:rPr>
          <w:b w:val="0"/>
          <w:color w:val="000000" w:themeColor="text1"/>
          <w:u w:val="none"/>
        </w:rPr>
      </w:pPr>
    </w:p>
    <w:p w:rsidR="00FC4860" w:rsidRPr="00911449" w:rsidRDefault="00FC4860" w:rsidP="00FC4860">
      <w:pPr>
        <w:pStyle w:val="Akapitzlist1"/>
        <w:numPr>
          <w:ilvl w:val="0"/>
          <w:numId w:val="0"/>
        </w:numPr>
        <w:autoSpaceDE w:val="0"/>
        <w:autoSpaceDN w:val="0"/>
        <w:adjustRightInd w:val="0"/>
        <w:spacing w:line="264" w:lineRule="auto"/>
        <w:ind w:left="200"/>
        <w:rPr>
          <w:b w:val="0"/>
          <w:color w:val="000000" w:themeColor="text1"/>
          <w:u w:val="none"/>
        </w:rPr>
      </w:pPr>
    </w:p>
    <w:p w:rsidR="00D34EC2" w:rsidRPr="00911449" w:rsidRDefault="00911449" w:rsidP="00FC4860">
      <w:pPr>
        <w:pStyle w:val="NormalnyWeb"/>
        <w:spacing w:before="0" w:beforeAutospacing="0" w:after="0" w:afterAutospacing="0" w:line="264" w:lineRule="auto"/>
        <w:jc w:val="both"/>
        <w:rPr>
          <w:b/>
          <w:color w:val="000000" w:themeColor="text1"/>
        </w:rPr>
      </w:pPr>
      <w:r w:rsidRPr="00911449">
        <w:rPr>
          <w:b/>
          <w:color w:val="000000" w:themeColor="text1"/>
        </w:rPr>
        <w:lastRenderedPageBreak/>
        <w:t>Bezrobocie</w:t>
      </w:r>
    </w:p>
    <w:p w:rsidR="00FC4860" w:rsidRPr="00911449" w:rsidRDefault="00FC4860" w:rsidP="00FC4860">
      <w:pPr>
        <w:pStyle w:val="NormalnyWeb"/>
        <w:spacing w:before="0" w:beforeAutospacing="0" w:after="0" w:afterAutospacing="0" w:line="264" w:lineRule="auto"/>
        <w:jc w:val="both"/>
        <w:rPr>
          <w:b/>
          <w:color w:val="000000" w:themeColor="text1"/>
        </w:rPr>
      </w:pPr>
    </w:p>
    <w:p w:rsidR="00D34EC2"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Dobrowolne</w:t>
      </w:r>
      <w:r w:rsidR="00C547AD" w:rsidRPr="00911449">
        <w:rPr>
          <w:color w:val="000000" w:themeColor="text1"/>
        </w:rPr>
        <w:t xml:space="preserve"> </w:t>
      </w:r>
      <w:r w:rsidRPr="00911449">
        <w:rPr>
          <w:color w:val="000000" w:themeColor="text1"/>
        </w:rPr>
        <w:t xml:space="preserve">– gdy osoba bezrobotna nie akceptuje oferowanej jej pracy, płacy </w:t>
      </w:r>
      <w:r w:rsidRPr="00911449">
        <w:rPr>
          <w:color w:val="000000" w:themeColor="text1"/>
        </w:rPr>
        <w:br/>
        <w:t xml:space="preserve">albo warunków i okoliczności zatrudnienia ze względu np. Na porównanie kosztów i korzyści </w:t>
      </w:r>
      <w:r w:rsidR="00D34EC2" w:rsidRPr="00911449">
        <w:rPr>
          <w:color w:val="000000" w:themeColor="text1"/>
        </w:rPr>
        <w:t>związanych z zatrudnieniem i bezrobociem;</w:t>
      </w:r>
    </w:p>
    <w:p w:rsidR="00515AA7" w:rsidRPr="00911449" w:rsidRDefault="00515AA7" w:rsidP="00FC4860">
      <w:pPr>
        <w:pStyle w:val="NormalnyWeb"/>
        <w:spacing w:before="0" w:beforeAutospacing="0" w:after="0" w:afterAutospacing="0" w:line="276" w:lineRule="auto"/>
        <w:jc w:val="both"/>
        <w:rPr>
          <w:color w:val="000000" w:themeColor="text1"/>
        </w:rPr>
      </w:pPr>
    </w:p>
    <w:p w:rsidR="00515AA7" w:rsidRPr="00911449" w:rsidRDefault="00515AA7" w:rsidP="00FC4860">
      <w:pPr>
        <w:pStyle w:val="NormalnyWeb"/>
        <w:spacing w:before="0" w:beforeAutospacing="0" w:after="0" w:afterAutospacing="0" w:line="276" w:lineRule="auto"/>
        <w:jc w:val="both"/>
        <w:rPr>
          <w:color w:val="000000" w:themeColor="text1"/>
        </w:rPr>
      </w:pPr>
    </w:p>
    <w:p w:rsidR="00D34EC2"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Fikcyjne</w:t>
      </w:r>
      <w:r w:rsidRPr="00911449">
        <w:rPr>
          <w:color w:val="000000" w:themeColor="text1"/>
        </w:rPr>
        <w:t xml:space="preserve"> – obejmuje osoby rejestrujące się w urzędach pracy pomimo posiadania innych źródeł zatrudnienia i dochodu („praca na czarno”), np. W celu niepłacenia podatków i dostępu do świadczeń społecznych (dostępu </w:t>
      </w:r>
      <w:r w:rsidR="00D34EC2" w:rsidRPr="00911449">
        <w:rPr>
          <w:color w:val="000000" w:themeColor="text1"/>
        </w:rPr>
        <w:t>do świadczeń służby zdrowia);</w:t>
      </w:r>
    </w:p>
    <w:p w:rsidR="00FC4860" w:rsidRPr="00911449" w:rsidRDefault="00FC4860" w:rsidP="00FC4860">
      <w:pPr>
        <w:pStyle w:val="NormalnyWeb"/>
        <w:spacing w:before="0" w:beforeAutospacing="0" w:after="0" w:afterAutospacing="0" w:line="276" w:lineRule="auto"/>
        <w:jc w:val="both"/>
        <w:rPr>
          <w:color w:val="000000" w:themeColor="text1"/>
        </w:rPr>
      </w:pPr>
    </w:p>
    <w:p w:rsidR="00FC4860" w:rsidRPr="00911449" w:rsidRDefault="00FC4860" w:rsidP="00FC4860">
      <w:pPr>
        <w:pStyle w:val="NormalnyWeb"/>
        <w:spacing w:before="0" w:beforeAutospacing="0" w:after="0" w:afterAutospacing="0" w:line="276" w:lineRule="auto"/>
        <w:jc w:val="both"/>
        <w:rPr>
          <w:color w:val="000000" w:themeColor="text1"/>
        </w:rPr>
      </w:pPr>
    </w:p>
    <w:p w:rsidR="00D34EC2"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Frykcyjne</w:t>
      </w:r>
      <w:r w:rsidR="00D34EC2" w:rsidRPr="00911449">
        <w:rPr>
          <w:color w:val="000000" w:themeColor="text1"/>
        </w:rPr>
        <w:t xml:space="preserve"> – wynika z braku informacji na temat istniejących wolnych miejsc </w:t>
      </w:r>
      <w:r w:rsidR="00D34EC2" w:rsidRPr="00911449">
        <w:rPr>
          <w:color w:val="000000" w:themeColor="text1"/>
        </w:rPr>
        <w:br/>
        <w:t>pracy, osób szukających pracy, oferowanych płac oraz z kosztów poszukiwań (pracy i pracowników);</w:t>
      </w:r>
    </w:p>
    <w:p w:rsidR="00FC4860" w:rsidRPr="00911449" w:rsidRDefault="00FC4860" w:rsidP="00FC4860">
      <w:pPr>
        <w:pStyle w:val="NormalnyWeb"/>
        <w:spacing w:before="0" w:beforeAutospacing="0" w:after="0" w:afterAutospacing="0" w:line="276" w:lineRule="auto"/>
        <w:jc w:val="both"/>
        <w:rPr>
          <w:color w:val="000000" w:themeColor="text1"/>
        </w:rPr>
      </w:pPr>
    </w:p>
    <w:p w:rsidR="00FC4860" w:rsidRPr="00911449" w:rsidRDefault="00FC4860" w:rsidP="00FC4860">
      <w:pPr>
        <w:pStyle w:val="NormalnyWeb"/>
        <w:spacing w:before="0" w:beforeAutospacing="0" w:after="0" w:afterAutospacing="0" w:line="276" w:lineRule="auto"/>
        <w:jc w:val="both"/>
        <w:rPr>
          <w:rStyle w:val="Pogrubienie"/>
          <w:color w:val="000000" w:themeColor="text1"/>
        </w:rPr>
      </w:pPr>
    </w:p>
    <w:p w:rsidR="00D34EC2"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Naturalne</w:t>
      </w:r>
      <w:r w:rsidR="00C547AD" w:rsidRPr="00911449">
        <w:rPr>
          <w:color w:val="000000" w:themeColor="text1"/>
        </w:rPr>
        <w:t xml:space="preserve"> </w:t>
      </w:r>
      <w:r w:rsidR="00D34EC2" w:rsidRPr="00911449">
        <w:rPr>
          <w:color w:val="000000" w:themeColor="text1"/>
        </w:rPr>
        <w:t>– czynnik towarzyszący normalnie rozwijającej się gospodarce, który wiąże się dynamiką procesów zachodzących na rynku pracy, czyli powstawania nowych i likwidowania już istniejących miejsc pracy oraz ze zmianą aktywności siły roboczej;</w:t>
      </w:r>
    </w:p>
    <w:p w:rsidR="00FC4860" w:rsidRPr="00911449" w:rsidRDefault="00FC4860" w:rsidP="00FC4860">
      <w:pPr>
        <w:pStyle w:val="NormalnyWeb"/>
        <w:spacing w:before="0" w:beforeAutospacing="0" w:after="0" w:afterAutospacing="0" w:line="276" w:lineRule="auto"/>
        <w:jc w:val="both"/>
        <w:rPr>
          <w:color w:val="000000" w:themeColor="text1"/>
        </w:rPr>
      </w:pPr>
    </w:p>
    <w:p w:rsidR="00FC4860" w:rsidRPr="00911449" w:rsidRDefault="00FC4860" w:rsidP="00FC4860">
      <w:pPr>
        <w:pStyle w:val="NormalnyWeb"/>
        <w:spacing w:before="0" w:beforeAutospacing="0" w:after="0" w:afterAutospacing="0" w:line="276" w:lineRule="auto"/>
        <w:jc w:val="both"/>
        <w:rPr>
          <w:rStyle w:val="Pogrubienie"/>
          <w:color w:val="000000" w:themeColor="text1"/>
        </w:rPr>
      </w:pPr>
    </w:p>
    <w:p w:rsidR="00D34EC2"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Pokoleniowe</w:t>
      </w:r>
      <w:r w:rsidR="00D34EC2" w:rsidRPr="00911449">
        <w:rPr>
          <w:color w:val="000000" w:themeColor="text1"/>
        </w:rPr>
        <w:t xml:space="preserve"> – dotykające całe rodziny, gdy negatywne wzorce zachowań związane z długotrwałym bezrobociem są dziedziczone przez dzieci i/lub współmałżonków;</w:t>
      </w:r>
    </w:p>
    <w:p w:rsidR="00FC4860" w:rsidRPr="00911449" w:rsidRDefault="00FC4860" w:rsidP="00FC4860">
      <w:pPr>
        <w:pStyle w:val="NormalnyWeb"/>
        <w:spacing w:before="0" w:beforeAutospacing="0" w:after="0" w:afterAutospacing="0" w:line="276" w:lineRule="auto"/>
        <w:jc w:val="both"/>
        <w:rPr>
          <w:color w:val="000000" w:themeColor="text1"/>
        </w:rPr>
      </w:pPr>
    </w:p>
    <w:p w:rsidR="00FC4860" w:rsidRPr="00911449" w:rsidRDefault="00FC4860" w:rsidP="00FC4860">
      <w:pPr>
        <w:pStyle w:val="NormalnyWeb"/>
        <w:spacing w:before="0" w:beforeAutospacing="0" w:after="0" w:afterAutospacing="0" w:line="276" w:lineRule="auto"/>
        <w:jc w:val="both"/>
        <w:rPr>
          <w:rStyle w:val="Pogrubienie"/>
          <w:color w:val="000000" w:themeColor="text1"/>
        </w:rPr>
      </w:pPr>
    </w:p>
    <w:p w:rsidR="00D34EC2"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Sezonowe</w:t>
      </w:r>
      <w:r w:rsidR="00D34EC2" w:rsidRPr="00911449">
        <w:rPr>
          <w:color w:val="000000" w:themeColor="text1"/>
        </w:rPr>
        <w:t xml:space="preserve"> – ma charakter cykliczny i wynika z sezonowości produkcji, na ogół bezpośrednio lub pośrednio uzależnionej od warunków klimatycznych;</w:t>
      </w:r>
    </w:p>
    <w:p w:rsidR="00FC4860" w:rsidRPr="00911449" w:rsidRDefault="00FC4860" w:rsidP="00FC4860">
      <w:pPr>
        <w:pStyle w:val="NormalnyWeb"/>
        <w:spacing w:before="0" w:beforeAutospacing="0" w:after="0" w:afterAutospacing="0" w:line="276" w:lineRule="auto"/>
        <w:jc w:val="both"/>
        <w:rPr>
          <w:color w:val="000000" w:themeColor="text1"/>
        </w:rPr>
      </w:pPr>
    </w:p>
    <w:p w:rsidR="00FC4860" w:rsidRPr="00911449" w:rsidRDefault="00FC4860" w:rsidP="00FC4860">
      <w:pPr>
        <w:pStyle w:val="NormalnyWeb"/>
        <w:spacing w:before="0" w:beforeAutospacing="0" w:after="0" w:afterAutospacing="0" w:line="276" w:lineRule="auto"/>
        <w:jc w:val="both"/>
        <w:rPr>
          <w:color w:val="000000" w:themeColor="text1"/>
        </w:rPr>
      </w:pPr>
    </w:p>
    <w:p w:rsidR="00D34EC2"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Strukturalne</w:t>
      </w:r>
      <w:r w:rsidR="00D34EC2" w:rsidRPr="00911449">
        <w:rPr>
          <w:color w:val="000000" w:themeColor="text1"/>
        </w:rPr>
        <w:t xml:space="preserve"> – to niedopasowanie dotyczące regionów (bezrobocie regionalne), zawodów, miejsca i czasu wykonywanej pracy (bezrobocie sezonowe). Wynika przede wszystkim z postępu technicznego (niedopasowania kwalifikacyjno-</w:t>
      </w:r>
      <w:r w:rsidR="00D34EC2" w:rsidRPr="00911449">
        <w:rPr>
          <w:color w:val="000000" w:themeColor="text1"/>
        </w:rPr>
        <w:br/>
        <w:t>-zawodowe), geograficznego rozmieszczenia miejsc pracy;</w:t>
      </w:r>
    </w:p>
    <w:p w:rsidR="00FC4860" w:rsidRPr="00911449" w:rsidRDefault="00FC4860" w:rsidP="00FC4860">
      <w:pPr>
        <w:pStyle w:val="NormalnyWeb"/>
        <w:spacing w:before="0" w:beforeAutospacing="0" w:after="0" w:afterAutospacing="0" w:line="276" w:lineRule="auto"/>
        <w:jc w:val="both"/>
        <w:rPr>
          <w:color w:val="000000" w:themeColor="text1"/>
        </w:rPr>
      </w:pPr>
    </w:p>
    <w:p w:rsidR="00D34EC2" w:rsidRPr="00911449" w:rsidRDefault="00911449" w:rsidP="00FC4860">
      <w:pPr>
        <w:pStyle w:val="NormalnyWeb"/>
        <w:spacing w:before="0" w:beforeAutospacing="0" w:after="0" w:afterAutospacing="0" w:line="276" w:lineRule="auto"/>
        <w:jc w:val="both"/>
        <w:rPr>
          <w:rStyle w:val="Pogrubienie"/>
          <w:color w:val="000000" w:themeColor="text1"/>
        </w:rPr>
      </w:pPr>
      <w:r w:rsidRPr="00911449">
        <w:rPr>
          <w:rStyle w:val="Pogrubienie"/>
          <w:color w:val="000000" w:themeColor="text1"/>
        </w:rPr>
        <w:t>Utajone</w:t>
      </w:r>
      <w:r w:rsidR="00D34EC2" w:rsidRPr="00911449">
        <w:rPr>
          <w:rStyle w:val="Pogrubienie"/>
          <w:color w:val="000000" w:themeColor="text1"/>
        </w:rPr>
        <w:t xml:space="preserve"> </w:t>
      </w:r>
      <w:r w:rsidR="00D34EC2" w:rsidRPr="00911449">
        <w:rPr>
          <w:color w:val="000000" w:themeColor="text1"/>
        </w:rPr>
        <w:t>– to zjawisko bardzo trudne do uchwycenia i wymaga specjalnych badań ankietowych lub szacunków statystycznych (szczególnym przykładem jest bezrobocie ukryte na wsi), występuje również w postaci ucieczki z rynku pracy na renty i wcześniejsze emerytury.</w:t>
      </w:r>
      <w:r w:rsidR="00D34EC2" w:rsidRPr="00911449">
        <w:rPr>
          <w:rStyle w:val="Pogrubienie"/>
          <w:color w:val="000000" w:themeColor="text1"/>
        </w:rPr>
        <w:t xml:space="preserve"> </w:t>
      </w:r>
    </w:p>
    <w:p w:rsidR="00FC4860" w:rsidRPr="00911449" w:rsidRDefault="00FC4860" w:rsidP="00FC4860">
      <w:pPr>
        <w:pStyle w:val="NormalnyWeb"/>
        <w:spacing w:before="0" w:beforeAutospacing="0" w:after="0" w:afterAutospacing="0" w:line="276" w:lineRule="auto"/>
        <w:jc w:val="both"/>
        <w:rPr>
          <w:rStyle w:val="Pogrubienie"/>
          <w:color w:val="000000" w:themeColor="text1"/>
        </w:rPr>
      </w:pPr>
    </w:p>
    <w:p w:rsidR="00FC4860" w:rsidRPr="00911449" w:rsidRDefault="00FC4860" w:rsidP="00FC4860">
      <w:pPr>
        <w:pStyle w:val="NormalnyWeb"/>
        <w:spacing w:before="0" w:beforeAutospacing="0" w:after="0" w:afterAutospacing="0" w:line="276" w:lineRule="auto"/>
        <w:jc w:val="both"/>
        <w:rPr>
          <w:rStyle w:val="Pogrubienie"/>
          <w:color w:val="000000" w:themeColor="text1"/>
        </w:rPr>
      </w:pPr>
    </w:p>
    <w:p w:rsidR="00515AA7" w:rsidRPr="00911449" w:rsidRDefault="00515AA7" w:rsidP="00FC4860">
      <w:pPr>
        <w:pStyle w:val="NormalnyWeb"/>
        <w:spacing w:before="0" w:beforeAutospacing="0" w:after="0" w:afterAutospacing="0" w:line="276" w:lineRule="auto"/>
        <w:jc w:val="both"/>
        <w:rPr>
          <w:rStyle w:val="Pogrubienie"/>
          <w:color w:val="000000" w:themeColor="text1"/>
        </w:rPr>
      </w:pPr>
    </w:p>
    <w:p w:rsidR="00515AA7" w:rsidRPr="00911449" w:rsidRDefault="00515AA7" w:rsidP="00FC4860">
      <w:pPr>
        <w:pStyle w:val="NormalnyWeb"/>
        <w:spacing w:before="0" w:beforeAutospacing="0" w:after="0" w:afterAutospacing="0" w:line="276" w:lineRule="auto"/>
        <w:jc w:val="both"/>
        <w:rPr>
          <w:rStyle w:val="Pogrubienie"/>
          <w:color w:val="000000" w:themeColor="text1"/>
        </w:rPr>
      </w:pPr>
    </w:p>
    <w:p w:rsidR="00D34EC2" w:rsidRPr="00911449" w:rsidRDefault="00D34EC2" w:rsidP="00D34EC2">
      <w:pPr>
        <w:pStyle w:val="NormalnyWeb"/>
        <w:spacing w:before="0" w:beforeAutospacing="0" w:after="0" w:afterAutospacing="0" w:line="276" w:lineRule="auto"/>
        <w:ind w:left="1077"/>
        <w:jc w:val="both"/>
        <w:rPr>
          <w:rStyle w:val="Pogrubienie"/>
          <w:color w:val="000000" w:themeColor="text1"/>
        </w:rPr>
      </w:pPr>
    </w:p>
    <w:p w:rsidR="00D34EC2" w:rsidRPr="00911449" w:rsidRDefault="00911449" w:rsidP="00FC4860">
      <w:pPr>
        <w:pStyle w:val="NormalnyWeb"/>
        <w:spacing w:before="0" w:beforeAutospacing="0" w:after="0" w:afterAutospacing="0" w:line="276" w:lineRule="auto"/>
        <w:jc w:val="both"/>
        <w:rPr>
          <w:rStyle w:val="Pogrubienie"/>
          <w:color w:val="000000" w:themeColor="text1"/>
        </w:rPr>
      </w:pPr>
      <w:r w:rsidRPr="00911449">
        <w:rPr>
          <w:rStyle w:val="Pogrubienie"/>
          <w:color w:val="000000" w:themeColor="text1"/>
        </w:rPr>
        <w:lastRenderedPageBreak/>
        <w:t>Podaż zasobów pracy</w:t>
      </w:r>
    </w:p>
    <w:p w:rsidR="00D34EC2" w:rsidRPr="00911449" w:rsidRDefault="00D34EC2" w:rsidP="00C547AD">
      <w:pPr>
        <w:pStyle w:val="NormalnyWeb"/>
        <w:spacing w:before="0" w:beforeAutospacing="0" w:after="0" w:afterAutospacing="0" w:line="276" w:lineRule="auto"/>
        <w:jc w:val="both"/>
        <w:rPr>
          <w:color w:val="000000" w:themeColor="text1"/>
        </w:rPr>
      </w:pPr>
      <w:r w:rsidRPr="00911449">
        <w:rPr>
          <w:color w:val="000000" w:themeColor="text1"/>
        </w:rPr>
        <w:t>Obejmuje wszystkie osoby, które wykonują lub chcą wykonywać pracę zarobkową bądź przynoszącą dochód, a także bezpłatnie pomagają w prowadzeniu rodzinnej działalności gospodarczej.</w:t>
      </w:r>
    </w:p>
    <w:p w:rsidR="00FC4860" w:rsidRPr="00911449" w:rsidRDefault="00FC4860" w:rsidP="00D34EC2">
      <w:pPr>
        <w:pStyle w:val="NormalnyWeb"/>
        <w:spacing w:before="0" w:beforeAutospacing="0" w:after="0" w:afterAutospacing="0" w:line="276" w:lineRule="auto"/>
        <w:ind w:left="709"/>
        <w:jc w:val="both"/>
        <w:rPr>
          <w:color w:val="000000" w:themeColor="text1"/>
        </w:rPr>
      </w:pPr>
    </w:p>
    <w:p w:rsidR="00FC4860" w:rsidRPr="00911449" w:rsidRDefault="00FC4860" w:rsidP="00D34EC2">
      <w:pPr>
        <w:pStyle w:val="NormalnyWeb"/>
        <w:spacing w:before="0" w:beforeAutospacing="0" w:after="0" w:afterAutospacing="0" w:line="276" w:lineRule="auto"/>
        <w:ind w:left="709"/>
        <w:jc w:val="both"/>
        <w:rPr>
          <w:color w:val="000000" w:themeColor="text1"/>
        </w:rPr>
      </w:pPr>
    </w:p>
    <w:p w:rsidR="00FC4860" w:rsidRPr="00911449" w:rsidRDefault="00FC4860" w:rsidP="00D34EC2">
      <w:pPr>
        <w:pStyle w:val="NormalnyWeb"/>
        <w:spacing w:before="0" w:beforeAutospacing="0" w:after="0" w:afterAutospacing="0" w:line="276" w:lineRule="auto"/>
        <w:ind w:left="709"/>
        <w:jc w:val="both"/>
        <w:rPr>
          <w:color w:val="000000" w:themeColor="text1"/>
        </w:rPr>
      </w:pPr>
    </w:p>
    <w:p w:rsidR="00FC4860" w:rsidRPr="00911449" w:rsidRDefault="00FC4860" w:rsidP="00FC4860">
      <w:pPr>
        <w:pStyle w:val="NormalnyWeb"/>
        <w:spacing w:before="0" w:beforeAutospacing="0" w:after="0" w:afterAutospacing="0" w:line="276" w:lineRule="auto"/>
        <w:jc w:val="both"/>
        <w:rPr>
          <w:color w:val="000000" w:themeColor="text1"/>
        </w:rPr>
      </w:pPr>
    </w:p>
    <w:p w:rsidR="00D34EC2" w:rsidRPr="00911449" w:rsidRDefault="00911449" w:rsidP="00FC4860">
      <w:pPr>
        <w:pStyle w:val="NormalnyWeb"/>
        <w:spacing w:before="0" w:beforeAutospacing="0" w:after="0" w:afterAutospacing="0" w:line="276" w:lineRule="auto"/>
        <w:jc w:val="both"/>
        <w:rPr>
          <w:rStyle w:val="Pogrubienie"/>
          <w:color w:val="000000" w:themeColor="text1"/>
        </w:rPr>
      </w:pPr>
      <w:r w:rsidRPr="00911449">
        <w:rPr>
          <w:rStyle w:val="Pogrubienie"/>
          <w:color w:val="000000" w:themeColor="text1"/>
        </w:rPr>
        <w:t>Popyt na pracę</w:t>
      </w:r>
    </w:p>
    <w:p w:rsidR="00D34EC2" w:rsidRPr="00911449" w:rsidRDefault="00D34EC2" w:rsidP="00FC4860">
      <w:pPr>
        <w:pStyle w:val="NormalnyWeb"/>
        <w:spacing w:before="0" w:beforeAutospacing="0" w:after="0" w:afterAutospacing="0" w:line="276" w:lineRule="auto"/>
        <w:jc w:val="both"/>
        <w:rPr>
          <w:color w:val="000000" w:themeColor="text1"/>
        </w:rPr>
      </w:pPr>
      <w:r w:rsidRPr="00911449">
        <w:rPr>
          <w:color w:val="000000" w:themeColor="text1"/>
        </w:rPr>
        <w:t>Jest to zapotrzebowanie na pracę zgłoszone przez przedsiębiorstwa. Przedmiotem transakcji jest praca, za którą płacą określone wynagrodzenie.</w:t>
      </w:r>
    </w:p>
    <w:p w:rsidR="00FC4860" w:rsidRPr="00911449" w:rsidRDefault="00FC4860" w:rsidP="00FC4860">
      <w:pPr>
        <w:pStyle w:val="NormalnyWeb"/>
        <w:spacing w:before="0" w:beforeAutospacing="0" w:after="0" w:afterAutospacing="0" w:line="276" w:lineRule="auto"/>
        <w:jc w:val="both"/>
        <w:rPr>
          <w:color w:val="000000" w:themeColor="text1"/>
        </w:rPr>
      </w:pPr>
    </w:p>
    <w:p w:rsidR="00FC4860" w:rsidRPr="00911449" w:rsidRDefault="00FC4860" w:rsidP="00FC4860">
      <w:pPr>
        <w:pStyle w:val="NormalnyWeb"/>
        <w:spacing w:before="0" w:beforeAutospacing="0" w:after="0" w:afterAutospacing="0" w:line="276" w:lineRule="auto"/>
        <w:jc w:val="both"/>
        <w:rPr>
          <w:color w:val="000000" w:themeColor="text1"/>
        </w:rPr>
      </w:pPr>
    </w:p>
    <w:p w:rsidR="00515AA7" w:rsidRPr="00911449" w:rsidRDefault="00515AA7" w:rsidP="00FC4860">
      <w:pPr>
        <w:pStyle w:val="NormalnyWeb"/>
        <w:spacing w:before="0" w:beforeAutospacing="0" w:after="0" w:afterAutospacing="0" w:line="276" w:lineRule="auto"/>
        <w:jc w:val="both"/>
        <w:rPr>
          <w:color w:val="000000" w:themeColor="text1"/>
        </w:rPr>
      </w:pPr>
    </w:p>
    <w:p w:rsidR="00FC4860" w:rsidRPr="00911449" w:rsidRDefault="00911449" w:rsidP="00FC4860">
      <w:pPr>
        <w:pStyle w:val="Akapitzlist1"/>
        <w:numPr>
          <w:ilvl w:val="0"/>
          <w:numId w:val="0"/>
        </w:numPr>
        <w:autoSpaceDE w:val="0"/>
        <w:autoSpaceDN w:val="0"/>
        <w:adjustRightInd w:val="0"/>
        <w:rPr>
          <w:color w:val="000000" w:themeColor="text1"/>
          <w:u w:val="none"/>
        </w:rPr>
      </w:pPr>
      <w:r w:rsidRPr="00911449">
        <w:rPr>
          <w:color w:val="000000" w:themeColor="text1"/>
          <w:u w:val="none"/>
        </w:rPr>
        <w:t xml:space="preserve">Poszukujący pracy </w:t>
      </w:r>
    </w:p>
    <w:p w:rsidR="00D34EC2" w:rsidRPr="00911449" w:rsidRDefault="00911449" w:rsidP="00911449">
      <w:pPr>
        <w:pStyle w:val="Akapitzlist1"/>
        <w:numPr>
          <w:ilvl w:val="0"/>
          <w:numId w:val="0"/>
        </w:numPr>
        <w:autoSpaceDE w:val="0"/>
        <w:autoSpaceDN w:val="0"/>
        <w:adjustRightInd w:val="0"/>
        <w:rPr>
          <w:b w:val="0"/>
          <w:color w:val="000000" w:themeColor="text1"/>
          <w:u w:val="none"/>
        </w:rPr>
      </w:pPr>
      <w:r w:rsidRPr="00911449">
        <w:rPr>
          <w:b w:val="0"/>
          <w:color w:val="000000" w:themeColor="text1"/>
          <w:u w:val="none"/>
        </w:rPr>
        <w:t>Oznacza to osobę niezatrudnioną, o której mowa w art. 1 ust. 3 pkt. 1 i 2 ustawy</w:t>
      </w:r>
      <w:r w:rsidR="00D34EC2" w:rsidRPr="00911449">
        <w:rPr>
          <w:b w:val="0"/>
          <w:color w:val="000000" w:themeColor="text1"/>
          <w:u w:val="none"/>
        </w:rPr>
        <w:t xml:space="preserve">, lub cudzoziemca, członka rodziny obywatela polskiego, poszukującą zatrudnienia lub </w:t>
      </w:r>
      <w:r w:rsidR="00D34EC2" w:rsidRPr="00911449">
        <w:rPr>
          <w:b w:val="0"/>
          <w:color w:val="000000" w:themeColor="text1"/>
          <w:u w:val="none"/>
        </w:rPr>
        <w:br/>
        <w:t>innej pracy zarobkowej oraz osobę zatrudnioną zgłaszającą zamiar i gotowość pod-</w:t>
      </w:r>
      <w:r w:rsidR="00D34EC2" w:rsidRPr="00911449">
        <w:rPr>
          <w:b w:val="0"/>
          <w:color w:val="000000" w:themeColor="text1"/>
          <w:u w:val="none"/>
        </w:rPr>
        <w:br/>
        <w:t xml:space="preserve">jęcia innej pracy zarobkowej lub zatrudnienia w wyższym wymiarze czasu pracy, </w:t>
      </w:r>
      <w:r w:rsidR="00D34EC2" w:rsidRPr="00911449">
        <w:rPr>
          <w:b w:val="0"/>
          <w:color w:val="000000" w:themeColor="text1"/>
          <w:u w:val="none"/>
        </w:rPr>
        <w:br/>
        <w:t xml:space="preserve">dodatkowego albo innego zatrudnienia lub innej pracy zarobkowej, zarejestrowaną </w:t>
      </w:r>
      <w:r w:rsidR="00D34EC2" w:rsidRPr="00911449">
        <w:rPr>
          <w:b w:val="0"/>
          <w:color w:val="000000" w:themeColor="text1"/>
          <w:u w:val="none"/>
        </w:rPr>
        <w:br/>
        <w:t>w powiatowym urzędzie pracy.</w:t>
      </w:r>
    </w:p>
    <w:p w:rsidR="00FC4860" w:rsidRPr="00911449" w:rsidRDefault="00FC4860" w:rsidP="00911449">
      <w:pPr>
        <w:pStyle w:val="Akapitzlist1"/>
        <w:numPr>
          <w:ilvl w:val="0"/>
          <w:numId w:val="0"/>
        </w:numPr>
        <w:autoSpaceDE w:val="0"/>
        <w:autoSpaceDN w:val="0"/>
        <w:adjustRightInd w:val="0"/>
        <w:rPr>
          <w:b w:val="0"/>
          <w:color w:val="000000" w:themeColor="text1"/>
          <w:u w:val="none"/>
        </w:rPr>
      </w:pPr>
    </w:p>
    <w:p w:rsidR="00FC4860" w:rsidRPr="00911449" w:rsidRDefault="00FC4860" w:rsidP="00911449">
      <w:pPr>
        <w:pStyle w:val="Akapitzlist1"/>
        <w:numPr>
          <w:ilvl w:val="0"/>
          <w:numId w:val="0"/>
        </w:numPr>
        <w:autoSpaceDE w:val="0"/>
        <w:autoSpaceDN w:val="0"/>
        <w:adjustRightInd w:val="0"/>
        <w:rPr>
          <w:b w:val="0"/>
          <w:color w:val="000000" w:themeColor="text1"/>
          <w:u w:val="none"/>
        </w:rPr>
      </w:pPr>
    </w:p>
    <w:p w:rsidR="00515AA7" w:rsidRPr="00911449" w:rsidRDefault="00911449" w:rsidP="00911449">
      <w:pPr>
        <w:pStyle w:val="NormalnyWeb"/>
        <w:spacing w:before="0" w:beforeAutospacing="0" w:after="0" w:afterAutospacing="0" w:line="276" w:lineRule="auto"/>
        <w:jc w:val="both"/>
        <w:rPr>
          <w:b/>
          <w:color w:val="000000" w:themeColor="text1"/>
        </w:rPr>
      </w:pPr>
      <w:r w:rsidRPr="00911449">
        <w:rPr>
          <w:b/>
          <w:color w:val="000000" w:themeColor="text1"/>
        </w:rPr>
        <w:t>Pracodawca</w:t>
      </w:r>
    </w:p>
    <w:p w:rsidR="00D34EC2" w:rsidRPr="00911449" w:rsidRDefault="00D34EC2" w:rsidP="00911449">
      <w:pPr>
        <w:pStyle w:val="Akapitzlist1"/>
        <w:numPr>
          <w:ilvl w:val="0"/>
          <w:numId w:val="0"/>
        </w:numPr>
        <w:autoSpaceDE w:val="0"/>
        <w:autoSpaceDN w:val="0"/>
        <w:adjustRightInd w:val="0"/>
        <w:rPr>
          <w:color w:val="000000" w:themeColor="text1"/>
          <w:u w:val="none"/>
        </w:rPr>
      </w:pPr>
      <w:r w:rsidRPr="00911449">
        <w:rPr>
          <w:b w:val="0"/>
          <w:color w:val="000000" w:themeColor="text1"/>
          <w:u w:val="none"/>
        </w:rPr>
        <w:t xml:space="preserve">Oznacza to jednostkę organizacyjną, chociażby nie posiadała osobowości prawnej, </w:t>
      </w:r>
      <w:r w:rsidRPr="00911449">
        <w:rPr>
          <w:b w:val="0"/>
          <w:color w:val="000000" w:themeColor="text1"/>
          <w:u w:val="none"/>
        </w:rPr>
        <w:br/>
        <w:t xml:space="preserve">a także osobę fizyczną prowadzącą działalność gospodarczą, które zatrudniają lub </w:t>
      </w:r>
      <w:r w:rsidRPr="00911449">
        <w:rPr>
          <w:b w:val="0"/>
          <w:color w:val="000000" w:themeColor="text1"/>
          <w:u w:val="none"/>
        </w:rPr>
        <w:br/>
        <w:t>mają zamiar zatrudnić co najmniej jednego pracownika</w:t>
      </w:r>
      <w:r w:rsidRPr="00911449">
        <w:rPr>
          <w:color w:val="000000" w:themeColor="text1"/>
          <w:u w:val="none"/>
        </w:rPr>
        <w:t>;</w:t>
      </w:r>
    </w:p>
    <w:p w:rsidR="00FC4860" w:rsidRPr="00911449" w:rsidRDefault="00FC4860" w:rsidP="00911449">
      <w:pPr>
        <w:pStyle w:val="Akapitzlist1"/>
        <w:numPr>
          <w:ilvl w:val="0"/>
          <w:numId w:val="0"/>
        </w:numPr>
        <w:autoSpaceDE w:val="0"/>
        <w:autoSpaceDN w:val="0"/>
        <w:adjustRightInd w:val="0"/>
        <w:rPr>
          <w:color w:val="000000" w:themeColor="text1"/>
          <w:u w:val="none"/>
        </w:rPr>
      </w:pPr>
    </w:p>
    <w:p w:rsidR="00FC4860" w:rsidRPr="00911449" w:rsidRDefault="00FC4860" w:rsidP="00911449">
      <w:pPr>
        <w:pStyle w:val="Akapitzlist1"/>
        <w:numPr>
          <w:ilvl w:val="0"/>
          <w:numId w:val="0"/>
        </w:numPr>
        <w:autoSpaceDE w:val="0"/>
        <w:autoSpaceDN w:val="0"/>
        <w:adjustRightInd w:val="0"/>
        <w:rPr>
          <w:color w:val="000000" w:themeColor="text1"/>
        </w:rPr>
      </w:pPr>
    </w:p>
    <w:p w:rsidR="00FC4860" w:rsidRPr="00911449" w:rsidRDefault="00911449" w:rsidP="00911449">
      <w:pPr>
        <w:pStyle w:val="NormalnyWeb"/>
        <w:spacing w:before="0" w:beforeAutospacing="0" w:after="0" w:afterAutospacing="0" w:line="276" w:lineRule="auto"/>
        <w:jc w:val="both"/>
        <w:rPr>
          <w:rStyle w:val="Pogrubienie"/>
          <w:color w:val="000000" w:themeColor="text1"/>
        </w:rPr>
      </w:pPr>
      <w:r w:rsidRPr="00911449">
        <w:rPr>
          <w:rStyle w:val="Pogrubienie"/>
          <w:color w:val="000000" w:themeColor="text1"/>
        </w:rPr>
        <w:t>Pracujący</w:t>
      </w:r>
    </w:p>
    <w:p w:rsidR="00D34EC2" w:rsidRPr="00911449" w:rsidRDefault="00911449" w:rsidP="00911449">
      <w:pPr>
        <w:pStyle w:val="NormalnyWeb"/>
        <w:tabs>
          <w:tab w:val="left" w:pos="1134"/>
        </w:tabs>
        <w:spacing w:before="0" w:beforeAutospacing="0" w:after="0" w:afterAutospacing="0" w:line="276" w:lineRule="auto"/>
        <w:jc w:val="both"/>
        <w:rPr>
          <w:color w:val="000000" w:themeColor="text1"/>
        </w:rPr>
      </w:pPr>
      <w:r w:rsidRPr="00911449">
        <w:rPr>
          <w:color w:val="000000" w:themeColor="text1"/>
        </w:rPr>
        <w:t xml:space="preserve">Zgodnie z zaleceniami </w:t>
      </w:r>
      <w:proofErr w:type="spellStart"/>
      <w:r w:rsidRPr="00911449">
        <w:rPr>
          <w:color w:val="000000" w:themeColor="text1"/>
        </w:rPr>
        <w:t>mop</w:t>
      </w:r>
      <w:proofErr w:type="spellEnd"/>
      <w:r w:rsidRPr="00911449">
        <w:rPr>
          <w:color w:val="000000" w:themeColor="text1"/>
        </w:rPr>
        <w:t xml:space="preserve"> do pracujących zalicza się wszystkie osoby powyżej </w:t>
      </w:r>
      <w:r w:rsidRPr="00911449">
        <w:rPr>
          <w:color w:val="000000" w:themeColor="text1"/>
        </w:rPr>
        <w:br/>
        <w:t xml:space="preserve">15 roku życia, które w okresie badanego tygodnia wykonywały przez co najmniej </w:t>
      </w:r>
      <w:r w:rsidRPr="00911449">
        <w:rPr>
          <w:color w:val="000000" w:themeColor="text1"/>
        </w:rPr>
        <w:br/>
        <w:t xml:space="preserve">1 godzinę pracę przynoszącą </w:t>
      </w:r>
      <w:r w:rsidR="00D34EC2" w:rsidRPr="00911449">
        <w:rPr>
          <w:color w:val="000000" w:themeColor="text1"/>
        </w:rPr>
        <w:t>zarobek lub dochó</w:t>
      </w:r>
      <w:r w:rsidRPr="00911449">
        <w:rPr>
          <w:color w:val="000000" w:themeColor="text1"/>
        </w:rPr>
        <w:t>d. Za pracującą uważa się w tej</w:t>
      </w:r>
      <w:r w:rsidR="00D34EC2" w:rsidRPr="00911449">
        <w:rPr>
          <w:color w:val="000000" w:themeColor="text1"/>
        </w:rPr>
        <w:br/>
      </w:r>
      <w:r w:rsidRPr="00911449">
        <w:rPr>
          <w:color w:val="000000" w:themeColor="text1"/>
        </w:rPr>
        <w:t>defi</w:t>
      </w:r>
      <w:r w:rsidR="00D34EC2" w:rsidRPr="00911449">
        <w:rPr>
          <w:color w:val="000000" w:themeColor="text1"/>
        </w:rPr>
        <w:t>nicji osobę wykonującą jakąkolwiek pracę zarówno dorywczą, jak i „na czarno”, przynoszącą dochód i zarobek bez względu na formalny status zatrudnienia.</w:t>
      </w:r>
    </w:p>
    <w:p w:rsidR="00FC4860" w:rsidRPr="00911449" w:rsidRDefault="00FC4860" w:rsidP="00911449">
      <w:pPr>
        <w:pStyle w:val="NormalnyWeb"/>
        <w:tabs>
          <w:tab w:val="left" w:pos="1134"/>
        </w:tabs>
        <w:spacing w:before="0" w:beforeAutospacing="0" w:after="0" w:afterAutospacing="0" w:line="276" w:lineRule="auto"/>
        <w:jc w:val="both"/>
        <w:rPr>
          <w:color w:val="000000" w:themeColor="text1"/>
        </w:rPr>
      </w:pPr>
    </w:p>
    <w:p w:rsidR="00515AA7" w:rsidRPr="00911449" w:rsidRDefault="00515AA7" w:rsidP="00911449">
      <w:pPr>
        <w:pStyle w:val="NormalnyWeb"/>
        <w:tabs>
          <w:tab w:val="left" w:pos="1134"/>
        </w:tabs>
        <w:spacing w:before="0" w:beforeAutospacing="0" w:after="0" w:afterAutospacing="0" w:line="276" w:lineRule="auto"/>
        <w:jc w:val="both"/>
        <w:rPr>
          <w:color w:val="000000" w:themeColor="text1"/>
        </w:rPr>
      </w:pPr>
    </w:p>
    <w:p w:rsidR="00D34EC2" w:rsidRPr="00911449" w:rsidRDefault="00911449" w:rsidP="00911449">
      <w:pPr>
        <w:pStyle w:val="NormalnyWeb"/>
        <w:spacing w:before="0" w:beforeAutospacing="0" w:after="0" w:afterAutospacing="0" w:line="276" w:lineRule="auto"/>
        <w:jc w:val="both"/>
        <w:rPr>
          <w:color w:val="000000" w:themeColor="text1"/>
        </w:rPr>
      </w:pPr>
      <w:r w:rsidRPr="00911449">
        <w:rPr>
          <w:rStyle w:val="Pogrubienie"/>
          <w:color w:val="000000" w:themeColor="text1"/>
        </w:rPr>
        <w:t>Rynek pracy</w:t>
      </w:r>
      <w:r w:rsidR="00515AA7" w:rsidRPr="00911449">
        <w:rPr>
          <w:color w:val="000000" w:themeColor="text1"/>
        </w:rPr>
        <w:t xml:space="preserve"> </w:t>
      </w:r>
    </w:p>
    <w:p w:rsidR="00D34EC2" w:rsidRPr="00911449" w:rsidRDefault="00D34EC2" w:rsidP="00911449">
      <w:pPr>
        <w:pStyle w:val="NormalnyWeb"/>
        <w:spacing w:before="0" w:beforeAutospacing="0" w:after="0" w:afterAutospacing="0" w:line="276" w:lineRule="auto"/>
        <w:jc w:val="both"/>
        <w:rPr>
          <w:color w:val="000000" w:themeColor="text1"/>
        </w:rPr>
      </w:pPr>
      <w:r w:rsidRPr="00911449">
        <w:rPr>
          <w:color w:val="000000" w:themeColor="text1"/>
        </w:rPr>
        <w:t xml:space="preserve">To całokształt zagadnień </w:t>
      </w:r>
      <w:r w:rsidR="00911449" w:rsidRPr="00911449">
        <w:rPr>
          <w:color w:val="000000" w:themeColor="text1"/>
        </w:rPr>
        <w:t>związanych z kształtowaniem podaży i popytu pracy, obejmujące m.in. Warunki na jakich dokonuje się transakcja między osobami oferującymi pracę (pracobiorcami), za określoną płacę a jej nabywcami (pracodawcami).</w:t>
      </w:r>
    </w:p>
    <w:p w:rsidR="00FC4860" w:rsidRDefault="00FC4860" w:rsidP="00911449">
      <w:pPr>
        <w:pStyle w:val="NormalnyWeb"/>
        <w:spacing w:before="0" w:beforeAutospacing="0" w:after="0" w:afterAutospacing="0" w:line="276" w:lineRule="auto"/>
        <w:jc w:val="both"/>
        <w:rPr>
          <w:color w:val="000000" w:themeColor="text1"/>
        </w:rPr>
      </w:pPr>
    </w:p>
    <w:p w:rsidR="0096022A" w:rsidRDefault="0096022A" w:rsidP="00911449">
      <w:pPr>
        <w:pStyle w:val="NormalnyWeb"/>
        <w:spacing w:before="0" w:beforeAutospacing="0" w:after="0" w:afterAutospacing="0" w:line="276" w:lineRule="auto"/>
        <w:jc w:val="both"/>
        <w:rPr>
          <w:color w:val="000000" w:themeColor="text1"/>
        </w:rPr>
      </w:pPr>
    </w:p>
    <w:p w:rsidR="0096022A" w:rsidRPr="00911449" w:rsidRDefault="0096022A" w:rsidP="00911449">
      <w:pPr>
        <w:pStyle w:val="NormalnyWeb"/>
        <w:spacing w:before="0" w:beforeAutospacing="0" w:after="0" w:afterAutospacing="0" w:line="276" w:lineRule="auto"/>
        <w:jc w:val="both"/>
        <w:rPr>
          <w:color w:val="000000" w:themeColor="text1"/>
        </w:rPr>
      </w:pPr>
    </w:p>
    <w:p w:rsidR="00515AA7"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lastRenderedPageBreak/>
        <w:t>Ukryty rynek pracy</w:t>
      </w:r>
      <w:r w:rsidR="00515AA7" w:rsidRPr="00911449">
        <w:rPr>
          <w:rStyle w:val="Pogrubienie"/>
          <w:color w:val="000000" w:themeColor="text1"/>
        </w:rPr>
        <w:t xml:space="preserve"> </w:t>
      </w:r>
    </w:p>
    <w:p w:rsidR="00D34EC2" w:rsidRPr="00911449" w:rsidRDefault="00515AA7" w:rsidP="00FC4860">
      <w:pPr>
        <w:pStyle w:val="NormalnyWeb"/>
        <w:spacing w:before="0" w:beforeAutospacing="0" w:after="0" w:afterAutospacing="0" w:line="276" w:lineRule="auto"/>
        <w:jc w:val="both"/>
        <w:rPr>
          <w:color w:val="000000" w:themeColor="text1"/>
        </w:rPr>
      </w:pPr>
      <w:r w:rsidRPr="00911449">
        <w:rPr>
          <w:color w:val="000000" w:themeColor="text1"/>
        </w:rPr>
        <w:t>J</w:t>
      </w:r>
      <w:r w:rsidR="00D34EC2" w:rsidRPr="00911449">
        <w:rPr>
          <w:color w:val="000000" w:themeColor="text1"/>
        </w:rPr>
        <w:t xml:space="preserve">eżeli pracodawca szuka </w:t>
      </w:r>
      <w:r w:rsidR="00911449" w:rsidRPr="00911449">
        <w:rPr>
          <w:color w:val="000000" w:themeColor="text1"/>
        </w:rPr>
        <w:t>kandydatów do pracy wewnątrz swojej firmy lub przez kontakty osobiste, to informacja o miejscu pracy nie jest przedstawiana na zewnątrz (jako oferta pracy informacja o wolnym miejscu pracy trafia na tzw. Ukryty rynek pracy).</w:t>
      </w:r>
    </w:p>
    <w:p w:rsidR="00FC4860" w:rsidRPr="00911449" w:rsidRDefault="00FC4860" w:rsidP="00FC4860">
      <w:pPr>
        <w:pStyle w:val="NormalnyWeb"/>
        <w:spacing w:before="0" w:beforeAutospacing="0" w:after="0" w:afterAutospacing="0" w:line="276" w:lineRule="auto"/>
        <w:jc w:val="both"/>
        <w:rPr>
          <w:color w:val="000000" w:themeColor="text1"/>
        </w:rPr>
      </w:pPr>
    </w:p>
    <w:p w:rsidR="00515AA7" w:rsidRPr="00911449" w:rsidRDefault="00515AA7" w:rsidP="00FC4860">
      <w:pPr>
        <w:pStyle w:val="NormalnyWeb"/>
        <w:spacing w:before="0" w:beforeAutospacing="0" w:after="0" w:afterAutospacing="0" w:line="276" w:lineRule="auto"/>
        <w:jc w:val="both"/>
        <w:rPr>
          <w:color w:val="000000" w:themeColor="text1"/>
        </w:rPr>
      </w:pPr>
    </w:p>
    <w:p w:rsidR="00FC4860"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Stopa zatrudnienia</w:t>
      </w:r>
      <w:r w:rsidR="00515AA7" w:rsidRPr="00911449">
        <w:rPr>
          <w:color w:val="000000" w:themeColor="text1"/>
        </w:rPr>
        <w:t xml:space="preserve"> </w:t>
      </w:r>
    </w:p>
    <w:p w:rsidR="00FC4860" w:rsidRPr="00911449" w:rsidRDefault="00D34EC2" w:rsidP="00FC4860">
      <w:pPr>
        <w:pStyle w:val="NormalnyWeb"/>
        <w:spacing w:before="0" w:beforeAutospacing="0" w:after="0" w:afterAutospacing="0" w:line="276" w:lineRule="auto"/>
        <w:jc w:val="both"/>
        <w:rPr>
          <w:color w:val="000000" w:themeColor="text1"/>
        </w:rPr>
      </w:pPr>
      <w:r w:rsidRPr="00911449">
        <w:rPr>
          <w:color w:val="000000" w:themeColor="text1"/>
        </w:rPr>
        <w:t>Procent ludzi posiadających zatrudnienie w stosunku do ogółu populacji zawodowo aktywnej.</w:t>
      </w:r>
    </w:p>
    <w:p w:rsidR="00FC4860" w:rsidRPr="00911449" w:rsidRDefault="00FC4860" w:rsidP="00FC4860">
      <w:pPr>
        <w:pStyle w:val="NormalnyWeb"/>
        <w:spacing w:before="0" w:beforeAutospacing="0" w:after="0" w:afterAutospacing="0" w:line="276" w:lineRule="auto"/>
        <w:jc w:val="both"/>
        <w:rPr>
          <w:color w:val="000000" w:themeColor="text1"/>
        </w:rPr>
      </w:pPr>
    </w:p>
    <w:p w:rsidR="00515AA7" w:rsidRPr="00911449" w:rsidRDefault="00515AA7" w:rsidP="00FC4860">
      <w:pPr>
        <w:pStyle w:val="NormalnyWeb"/>
        <w:spacing w:before="0" w:beforeAutospacing="0" w:after="0" w:afterAutospacing="0" w:line="276" w:lineRule="auto"/>
        <w:jc w:val="both"/>
        <w:rPr>
          <w:color w:val="000000" w:themeColor="text1"/>
        </w:rPr>
      </w:pPr>
    </w:p>
    <w:p w:rsidR="00515AA7" w:rsidRPr="00911449" w:rsidRDefault="00515AA7" w:rsidP="00FC4860">
      <w:pPr>
        <w:pStyle w:val="NormalnyWeb"/>
        <w:spacing w:before="0" w:beforeAutospacing="0" w:after="0" w:afterAutospacing="0" w:line="276" w:lineRule="auto"/>
        <w:jc w:val="both"/>
        <w:rPr>
          <w:color w:val="000000" w:themeColor="text1"/>
        </w:rPr>
      </w:pPr>
    </w:p>
    <w:p w:rsidR="00D34EC2" w:rsidRPr="00911449" w:rsidRDefault="00911449" w:rsidP="00FC4860">
      <w:pPr>
        <w:pStyle w:val="NormalnyWeb"/>
        <w:spacing w:before="0" w:beforeAutospacing="0" w:after="0" w:afterAutospacing="0" w:line="276" w:lineRule="auto"/>
        <w:jc w:val="both"/>
        <w:rPr>
          <w:color w:val="000000" w:themeColor="text1"/>
        </w:rPr>
      </w:pPr>
      <w:r w:rsidRPr="00911449">
        <w:rPr>
          <w:rStyle w:val="Pogrubienie"/>
          <w:color w:val="000000" w:themeColor="text1"/>
        </w:rPr>
        <w:t>Stopa bezrobocia</w:t>
      </w:r>
      <w:r w:rsidR="00515AA7" w:rsidRPr="00911449">
        <w:rPr>
          <w:color w:val="000000" w:themeColor="text1"/>
        </w:rPr>
        <w:t xml:space="preserve"> </w:t>
      </w:r>
    </w:p>
    <w:p w:rsidR="00D34EC2" w:rsidRPr="00911449" w:rsidRDefault="00D34EC2" w:rsidP="00FC4860">
      <w:pPr>
        <w:pStyle w:val="NormalnyWeb"/>
        <w:spacing w:before="0" w:beforeAutospacing="0" w:after="0" w:afterAutospacing="0" w:line="276" w:lineRule="auto"/>
        <w:jc w:val="both"/>
        <w:rPr>
          <w:color w:val="000000" w:themeColor="text1"/>
        </w:rPr>
      </w:pPr>
      <w:r w:rsidRPr="00911449">
        <w:rPr>
          <w:color w:val="000000" w:themeColor="text1"/>
        </w:rPr>
        <w:t xml:space="preserve">Wyrażony w procentach stosunek liczby osób bezrobotnych do liczby aktywnych </w:t>
      </w:r>
      <w:r w:rsidRPr="00911449">
        <w:rPr>
          <w:color w:val="000000" w:themeColor="text1"/>
        </w:rPr>
        <w:br/>
        <w:t>zawodowo.</w:t>
      </w:r>
    </w:p>
    <w:p w:rsidR="00515AA7" w:rsidRPr="00911449" w:rsidRDefault="00515AA7" w:rsidP="00FC4860">
      <w:pPr>
        <w:pStyle w:val="NormalnyWeb"/>
        <w:spacing w:before="0" w:beforeAutospacing="0" w:after="0" w:afterAutospacing="0" w:line="276" w:lineRule="auto"/>
        <w:jc w:val="both"/>
        <w:rPr>
          <w:color w:val="000000" w:themeColor="text1"/>
        </w:rPr>
      </w:pPr>
    </w:p>
    <w:p w:rsidR="00FC4860" w:rsidRPr="00911449" w:rsidRDefault="00FC4860" w:rsidP="00FC4860">
      <w:pPr>
        <w:pStyle w:val="NormalnyWeb"/>
        <w:spacing w:before="0" w:beforeAutospacing="0" w:after="0" w:afterAutospacing="0" w:line="276" w:lineRule="auto"/>
        <w:jc w:val="both"/>
        <w:rPr>
          <w:color w:val="000000" w:themeColor="text1"/>
        </w:rPr>
      </w:pPr>
    </w:p>
    <w:p w:rsidR="00D34EC2" w:rsidRPr="00911449" w:rsidRDefault="00911449" w:rsidP="00FC4860">
      <w:pPr>
        <w:spacing w:after="0"/>
        <w:jc w:val="both"/>
        <w:rPr>
          <w:rFonts w:ascii="Times New Roman" w:hAnsi="Times New Roman" w:cs="Times New Roman"/>
          <w:color w:val="000000" w:themeColor="text1"/>
          <w:sz w:val="24"/>
          <w:szCs w:val="24"/>
        </w:rPr>
      </w:pPr>
      <w:r w:rsidRPr="00911449">
        <w:rPr>
          <w:rStyle w:val="Pogrubienie"/>
          <w:rFonts w:ascii="Times New Roman" w:hAnsi="Times New Roman"/>
          <w:color w:val="000000" w:themeColor="text1"/>
          <w:sz w:val="24"/>
          <w:szCs w:val="24"/>
        </w:rPr>
        <w:t>Stopa bezrobocia rejestrowanego</w:t>
      </w:r>
      <w:r w:rsidR="00515AA7" w:rsidRPr="00911449">
        <w:rPr>
          <w:rFonts w:ascii="Times New Roman" w:hAnsi="Times New Roman" w:cs="Times New Roman"/>
          <w:color w:val="000000" w:themeColor="text1"/>
          <w:sz w:val="24"/>
          <w:szCs w:val="24"/>
        </w:rPr>
        <w:t xml:space="preserve"> </w:t>
      </w:r>
      <w:r w:rsidR="00D34EC2" w:rsidRPr="00911449">
        <w:rPr>
          <w:rFonts w:ascii="Times New Roman" w:hAnsi="Times New Roman" w:cs="Times New Roman"/>
          <w:color w:val="000000" w:themeColor="text1"/>
          <w:sz w:val="24"/>
          <w:szCs w:val="24"/>
        </w:rPr>
        <w:t>– to wyrażony w procentach stosunek liczby zarejestrowanych bezrobotnych do liczby ludności aktywnej zawodowo.</w:t>
      </w:r>
    </w:p>
    <w:p w:rsidR="00FC4860" w:rsidRPr="00911449" w:rsidRDefault="00FC4860" w:rsidP="00FC4860">
      <w:pPr>
        <w:spacing w:after="0"/>
        <w:jc w:val="both"/>
        <w:rPr>
          <w:rFonts w:ascii="Times New Roman" w:hAnsi="Times New Roman" w:cs="Times New Roman"/>
          <w:color w:val="000000" w:themeColor="text1"/>
          <w:sz w:val="24"/>
          <w:szCs w:val="24"/>
        </w:rPr>
      </w:pPr>
    </w:p>
    <w:p w:rsidR="00515AA7" w:rsidRPr="00911449" w:rsidRDefault="00515AA7" w:rsidP="00FC4860">
      <w:pPr>
        <w:spacing w:after="0"/>
        <w:jc w:val="both"/>
        <w:rPr>
          <w:rFonts w:ascii="Times New Roman" w:hAnsi="Times New Roman" w:cs="Times New Roman"/>
          <w:color w:val="000000" w:themeColor="text1"/>
          <w:sz w:val="24"/>
          <w:szCs w:val="24"/>
        </w:rPr>
      </w:pPr>
    </w:p>
    <w:p w:rsidR="00D34EC2" w:rsidRPr="00911449" w:rsidRDefault="00911449" w:rsidP="00FC4860">
      <w:pPr>
        <w:pStyle w:val="Akapitzlist1"/>
        <w:numPr>
          <w:ilvl w:val="0"/>
          <w:numId w:val="0"/>
        </w:numPr>
        <w:rPr>
          <w:b w:val="0"/>
          <w:color w:val="000000" w:themeColor="text1"/>
          <w:u w:val="none"/>
        </w:rPr>
      </w:pPr>
      <w:r w:rsidRPr="00911449">
        <w:rPr>
          <w:rStyle w:val="Pogrubienie"/>
          <w:b/>
          <w:color w:val="000000" w:themeColor="text1"/>
          <w:u w:val="none"/>
        </w:rPr>
        <w:t>Zasoby pracy</w:t>
      </w:r>
      <w:r w:rsidR="00515AA7" w:rsidRPr="00911449">
        <w:rPr>
          <w:b w:val="0"/>
          <w:color w:val="000000" w:themeColor="text1"/>
          <w:u w:val="none"/>
        </w:rPr>
        <w:t xml:space="preserve"> </w:t>
      </w:r>
    </w:p>
    <w:p w:rsidR="00D34EC2" w:rsidRPr="00911449" w:rsidRDefault="00D34EC2" w:rsidP="00FC4860">
      <w:pPr>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Stanowią je wszystkie osoby, które wykonują lub chcą wykonywać pracę zarobkową bądź przynoszącą dochód i są zdolne do jej podjęcia</w:t>
      </w:r>
      <w:r w:rsidR="00FC4860" w:rsidRPr="00911449">
        <w:rPr>
          <w:rFonts w:ascii="Times New Roman" w:hAnsi="Times New Roman" w:cs="Times New Roman"/>
          <w:color w:val="000000" w:themeColor="text1"/>
          <w:sz w:val="24"/>
          <w:szCs w:val="24"/>
        </w:rPr>
        <w:t>.</w:t>
      </w:r>
    </w:p>
    <w:p w:rsidR="00515AA7" w:rsidRPr="00911449" w:rsidRDefault="00515AA7" w:rsidP="00FC4860">
      <w:pPr>
        <w:jc w:val="both"/>
        <w:rPr>
          <w:rFonts w:ascii="Times New Roman" w:hAnsi="Times New Roman" w:cs="Times New Roman"/>
          <w:color w:val="000000" w:themeColor="text1"/>
          <w:sz w:val="24"/>
          <w:szCs w:val="24"/>
        </w:rPr>
      </w:pPr>
    </w:p>
    <w:p w:rsidR="00FC4860" w:rsidRPr="00911449" w:rsidRDefault="00911449" w:rsidP="00FC4860">
      <w:pPr>
        <w:pStyle w:val="Akapitzlist1"/>
        <w:numPr>
          <w:ilvl w:val="0"/>
          <w:numId w:val="0"/>
        </w:numPr>
        <w:rPr>
          <w:color w:val="000000" w:themeColor="text1"/>
          <w:u w:val="none"/>
        </w:rPr>
      </w:pPr>
      <w:r w:rsidRPr="00911449">
        <w:rPr>
          <w:color w:val="000000" w:themeColor="text1"/>
          <w:u w:val="none"/>
        </w:rPr>
        <w:t>Zatrudnienie</w:t>
      </w:r>
    </w:p>
    <w:p w:rsidR="00D34EC2" w:rsidRPr="00911449" w:rsidRDefault="00D34EC2" w:rsidP="00911449">
      <w:pPr>
        <w:pStyle w:val="Akapitzlist1"/>
        <w:numPr>
          <w:ilvl w:val="0"/>
          <w:numId w:val="0"/>
        </w:numPr>
        <w:rPr>
          <w:b w:val="0"/>
          <w:color w:val="000000" w:themeColor="text1"/>
          <w:u w:val="none"/>
        </w:rPr>
      </w:pPr>
      <w:r w:rsidRPr="00911449">
        <w:rPr>
          <w:b w:val="0"/>
          <w:color w:val="000000" w:themeColor="text1"/>
          <w:u w:val="none"/>
        </w:rPr>
        <w:t>Oznacza to wykonywanie pracy na podstawie stosunku pracy, stosunku służbowego oraz umowy o pracę nakładczą;</w:t>
      </w:r>
    </w:p>
    <w:p w:rsidR="00FC4860" w:rsidRPr="00911449" w:rsidRDefault="00FC4860" w:rsidP="00911449">
      <w:pPr>
        <w:pStyle w:val="Akapitzlist1"/>
        <w:numPr>
          <w:ilvl w:val="0"/>
          <w:numId w:val="0"/>
        </w:numPr>
        <w:rPr>
          <w:b w:val="0"/>
          <w:color w:val="000000" w:themeColor="text1"/>
          <w:u w:val="none"/>
        </w:rPr>
      </w:pPr>
    </w:p>
    <w:p w:rsidR="00515AA7" w:rsidRPr="00911449" w:rsidRDefault="00515AA7" w:rsidP="00911449">
      <w:pPr>
        <w:pStyle w:val="Akapitzlist1"/>
        <w:numPr>
          <w:ilvl w:val="0"/>
          <w:numId w:val="0"/>
        </w:numPr>
        <w:rPr>
          <w:b w:val="0"/>
          <w:color w:val="000000" w:themeColor="text1"/>
          <w:u w:val="none"/>
        </w:rPr>
      </w:pPr>
    </w:p>
    <w:p w:rsidR="00515AA7" w:rsidRPr="00911449" w:rsidRDefault="00515AA7" w:rsidP="00911449">
      <w:pPr>
        <w:pStyle w:val="Akapitzlist1"/>
        <w:numPr>
          <w:ilvl w:val="0"/>
          <w:numId w:val="0"/>
        </w:numPr>
        <w:rPr>
          <w:b w:val="0"/>
          <w:color w:val="000000" w:themeColor="text1"/>
          <w:u w:val="none"/>
        </w:rPr>
      </w:pPr>
    </w:p>
    <w:p w:rsidR="00515AA7" w:rsidRPr="00911449" w:rsidRDefault="00911449" w:rsidP="00911449">
      <w:pPr>
        <w:pStyle w:val="Akapitzlist1"/>
        <w:numPr>
          <w:ilvl w:val="0"/>
          <w:numId w:val="0"/>
        </w:numPr>
        <w:spacing w:line="271" w:lineRule="auto"/>
        <w:ind w:left="360" w:hanging="360"/>
        <w:jc w:val="left"/>
        <w:rPr>
          <w:color w:val="000000" w:themeColor="text1"/>
          <w:u w:val="none"/>
        </w:rPr>
      </w:pPr>
      <w:r w:rsidRPr="00911449">
        <w:rPr>
          <w:color w:val="000000" w:themeColor="text1"/>
          <w:u w:val="none"/>
        </w:rPr>
        <w:t>Nielegalne zatrudnienie lub nielegalna inna prac zarobkowa</w:t>
      </w:r>
      <w:r w:rsidR="00515AA7" w:rsidRPr="00911449">
        <w:rPr>
          <w:color w:val="000000" w:themeColor="text1"/>
          <w:u w:val="none"/>
        </w:rPr>
        <w:t xml:space="preserve"> </w:t>
      </w:r>
    </w:p>
    <w:p w:rsidR="00D34EC2" w:rsidRPr="00911449" w:rsidRDefault="00515AA7" w:rsidP="00911449">
      <w:pPr>
        <w:pStyle w:val="Akapitzlist1"/>
        <w:numPr>
          <w:ilvl w:val="0"/>
          <w:numId w:val="0"/>
        </w:numPr>
        <w:spacing w:line="271" w:lineRule="auto"/>
        <w:rPr>
          <w:b w:val="0"/>
          <w:color w:val="000000" w:themeColor="text1"/>
          <w:u w:val="none"/>
        </w:rPr>
      </w:pPr>
      <w:r w:rsidRPr="00911449">
        <w:rPr>
          <w:b w:val="0"/>
          <w:color w:val="000000" w:themeColor="text1"/>
          <w:u w:val="none"/>
        </w:rPr>
        <w:t>O</w:t>
      </w:r>
      <w:r w:rsidR="00D34EC2" w:rsidRPr="00911449">
        <w:rPr>
          <w:b w:val="0"/>
          <w:color w:val="000000" w:themeColor="text1"/>
          <w:u w:val="none"/>
        </w:rPr>
        <w:t xml:space="preserve">znacza to zatrudnienie przez pracodawcę osoby bez potwierdzenia na piśmie w wymaganym terminie rodzaju zawartej umowy i jej warunków; niezgłoszenie osoby zatrudnionej lub wykonującej inną pracę zarobkową do ubezpieczenia społecznego; </w:t>
      </w:r>
      <w:r w:rsidR="00D34EC2" w:rsidRPr="00911449">
        <w:rPr>
          <w:b w:val="0"/>
          <w:color w:val="000000" w:themeColor="text1"/>
          <w:u w:val="none"/>
        </w:rPr>
        <w:br/>
        <w:t>podjęcie przez bezrobotnego zatrudnienia, innej pracy zarobkowej lub działalności bez powiadomienia o tym właściwego powiatowego urzędu pracy; zatrudnienie lub powierzenie wykonywania innej pracy zarobkowej bezrobotnemu bez zawiadomienia właściwego powiatowego urzędu pracy.</w:t>
      </w:r>
    </w:p>
    <w:p w:rsidR="00FC4860" w:rsidRPr="00911449" w:rsidRDefault="00FC4860" w:rsidP="00FC4860">
      <w:pPr>
        <w:pStyle w:val="Akapitzlist1"/>
        <w:numPr>
          <w:ilvl w:val="0"/>
          <w:numId w:val="0"/>
        </w:numPr>
        <w:spacing w:line="271" w:lineRule="auto"/>
        <w:ind w:left="200"/>
        <w:rPr>
          <w:b w:val="0"/>
          <w:color w:val="000000" w:themeColor="text1"/>
          <w:u w:val="none"/>
        </w:rPr>
      </w:pPr>
    </w:p>
    <w:p w:rsidR="00FC4860" w:rsidRPr="00911449" w:rsidRDefault="00FC4860" w:rsidP="00FC4860">
      <w:pPr>
        <w:pStyle w:val="Akapitzlist1"/>
        <w:numPr>
          <w:ilvl w:val="0"/>
          <w:numId w:val="0"/>
        </w:numPr>
        <w:spacing w:line="271" w:lineRule="auto"/>
        <w:ind w:left="200"/>
        <w:rPr>
          <w:b w:val="0"/>
          <w:color w:val="000000" w:themeColor="text1"/>
          <w:u w:val="none"/>
        </w:rPr>
      </w:pPr>
    </w:p>
    <w:p w:rsidR="00515AA7" w:rsidRPr="00911449" w:rsidRDefault="00515AA7" w:rsidP="00FC4860">
      <w:pPr>
        <w:pStyle w:val="Akapitzlist1"/>
        <w:numPr>
          <w:ilvl w:val="0"/>
          <w:numId w:val="0"/>
        </w:numPr>
        <w:spacing w:line="271" w:lineRule="auto"/>
        <w:ind w:left="200"/>
        <w:rPr>
          <w:b w:val="0"/>
          <w:color w:val="000000" w:themeColor="text1"/>
          <w:u w:val="none"/>
        </w:rPr>
      </w:pPr>
    </w:p>
    <w:p w:rsidR="00515AA7" w:rsidRPr="00911449" w:rsidRDefault="00515AA7" w:rsidP="00FC4860">
      <w:pPr>
        <w:pStyle w:val="Akapitzlist1"/>
        <w:numPr>
          <w:ilvl w:val="0"/>
          <w:numId w:val="0"/>
        </w:numPr>
        <w:spacing w:line="271" w:lineRule="auto"/>
        <w:ind w:left="200"/>
        <w:rPr>
          <w:b w:val="0"/>
          <w:color w:val="000000" w:themeColor="text1"/>
          <w:u w:val="none"/>
        </w:rPr>
      </w:pPr>
    </w:p>
    <w:p w:rsidR="00515AA7" w:rsidRPr="00911449" w:rsidRDefault="00515AA7" w:rsidP="00FC4860">
      <w:pPr>
        <w:pStyle w:val="Akapitzlist1"/>
        <w:numPr>
          <w:ilvl w:val="0"/>
          <w:numId w:val="0"/>
        </w:numPr>
        <w:spacing w:line="271" w:lineRule="auto"/>
        <w:ind w:left="200"/>
        <w:rPr>
          <w:b w:val="0"/>
          <w:color w:val="000000" w:themeColor="text1"/>
          <w:u w:val="none"/>
        </w:rPr>
      </w:pPr>
    </w:p>
    <w:p w:rsidR="00FC4860" w:rsidRPr="00911449" w:rsidRDefault="00911449" w:rsidP="00FC4860">
      <w:pPr>
        <w:pStyle w:val="NormalnyWeb"/>
        <w:spacing w:before="0" w:beforeAutospacing="0" w:after="0" w:afterAutospacing="0" w:line="271" w:lineRule="auto"/>
        <w:jc w:val="both"/>
        <w:rPr>
          <w:color w:val="000000" w:themeColor="text1"/>
        </w:rPr>
      </w:pPr>
      <w:r w:rsidRPr="00911449">
        <w:rPr>
          <w:rStyle w:val="Pogrubienie"/>
          <w:color w:val="000000" w:themeColor="text1"/>
        </w:rPr>
        <w:lastRenderedPageBreak/>
        <w:t>Zawody deficytowe</w:t>
      </w:r>
      <w:r w:rsidR="00515AA7" w:rsidRPr="00911449">
        <w:rPr>
          <w:color w:val="000000" w:themeColor="text1"/>
        </w:rPr>
        <w:t xml:space="preserve"> </w:t>
      </w:r>
    </w:p>
    <w:p w:rsidR="00D34EC2" w:rsidRPr="00911449" w:rsidRDefault="00D34EC2" w:rsidP="00FC4860">
      <w:pPr>
        <w:pStyle w:val="NormalnyWeb"/>
        <w:spacing w:before="0" w:beforeAutospacing="0" w:after="0" w:afterAutospacing="0" w:line="271" w:lineRule="auto"/>
        <w:jc w:val="both"/>
        <w:rPr>
          <w:color w:val="000000" w:themeColor="text1"/>
        </w:rPr>
      </w:pPr>
      <w:r w:rsidRPr="00911449">
        <w:rPr>
          <w:color w:val="000000" w:themeColor="text1"/>
        </w:rPr>
        <w:t>Są to zawody, na które występuje na rynku pracy wyższe zapotrzebowanie niż liczba osób poszukujących pracy w danym zawodzie.</w:t>
      </w:r>
    </w:p>
    <w:p w:rsidR="00FC4860" w:rsidRPr="00911449" w:rsidRDefault="00FC4860" w:rsidP="00FC4860">
      <w:pPr>
        <w:pStyle w:val="NormalnyWeb"/>
        <w:spacing w:before="0" w:beforeAutospacing="0" w:after="0" w:afterAutospacing="0" w:line="271" w:lineRule="auto"/>
        <w:jc w:val="both"/>
        <w:rPr>
          <w:color w:val="000000" w:themeColor="text1"/>
        </w:rPr>
      </w:pPr>
    </w:p>
    <w:p w:rsidR="00515AA7" w:rsidRPr="00911449" w:rsidRDefault="00515AA7" w:rsidP="00FC4860">
      <w:pPr>
        <w:pStyle w:val="NormalnyWeb"/>
        <w:spacing w:before="0" w:beforeAutospacing="0" w:after="0" w:afterAutospacing="0" w:line="271" w:lineRule="auto"/>
        <w:jc w:val="both"/>
        <w:rPr>
          <w:color w:val="000000" w:themeColor="text1"/>
        </w:rPr>
      </w:pPr>
    </w:p>
    <w:p w:rsidR="00515AA7" w:rsidRPr="00911449" w:rsidRDefault="00515AA7" w:rsidP="00FC4860">
      <w:pPr>
        <w:pStyle w:val="NormalnyWeb"/>
        <w:spacing w:before="0" w:beforeAutospacing="0" w:after="0" w:afterAutospacing="0" w:line="271" w:lineRule="auto"/>
        <w:jc w:val="both"/>
        <w:rPr>
          <w:color w:val="000000" w:themeColor="text1"/>
        </w:rPr>
      </w:pPr>
    </w:p>
    <w:p w:rsidR="00FC4860" w:rsidRPr="00911449" w:rsidRDefault="00911449" w:rsidP="00FC4860">
      <w:pPr>
        <w:pStyle w:val="NormalnyWeb"/>
        <w:spacing w:before="0" w:beforeAutospacing="0" w:after="0" w:afterAutospacing="0" w:line="271" w:lineRule="auto"/>
        <w:jc w:val="both"/>
        <w:rPr>
          <w:color w:val="000000" w:themeColor="text1"/>
        </w:rPr>
      </w:pPr>
      <w:r w:rsidRPr="00911449">
        <w:rPr>
          <w:rStyle w:val="Pogrubienie"/>
          <w:color w:val="000000" w:themeColor="text1"/>
        </w:rPr>
        <w:t>Zawody nadwyżkowe</w:t>
      </w:r>
      <w:r w:rsidR="00515AA7" w:rsidRPr="00911449">
        <w:rPr>
          <w:color w:val="000000" w:themeColor="text1"/>
        </w:rPr>
        <w:t xml:space="preserve"> </w:t>
      </w:r>
    </w:p>
    <w:p w:rsidR="00D34EC2" w:rsidRPr="00911449" w:rsidRDefault="00D34EC2" w:rsidP="00FC4860">
      <w:pPr>
        <w:pStyle w:val="NormalnyWeb"/>
        <w:spacing w:before="0" w:beforeAutospacing="0" w:after="0" w:afterAutospacing="0" w:line="271" w:lineRule="auto"/>
        <w:jc w:val="both"/>
        <w:rPr>
          <w:color w:val="000000" w:themeColor="text1"/>
        </w:rPr>
      </w:pPr>
      <w:r w:rsidRPr="00911449">
        <w:rPr>
          <w:color w:val="000000" w:themeColor="text1"/>
        </w:rPr>
        <w:t xml:space="preserve">To zawody, na które zapotrzebowanie na rynku pracy jest mniejsze niż liczba osób </w:t>
      </w:r>
      <w:r w:rsidRPr="00911449">
        <w:rPr>
          <w:color w:val="000000" w:themeColor="text1"/>
        </w:rPr>
        <w:br/>
        <w:t>poszukujących pracy w danych zawodach.</w:t>
      </w:r>
    </w:p>
    <w:p w:rsidR="00D34EC2" w:rsidRPr="00911449" w:rsidRDefault="00D34EC2" w:rsidP="00D34EC2">
      <w:pPr>
        <w:pStyle w:val="NormalnyWeb"/>
        <w:spacing w:before="0" w:beforeAutospacing="0" w:after="0" w:afterAutospacing="0" w:line="276" w:lineRule="auto"/>
        <w:ind w:left="1077"/>
        <w:jc w:val="both"/>
        <w:rPr>
          <w:color w:val="000000" w:themeColor="text1"/>
        </w:rPr>
      </w:pPr>
    </w:p>
    <w:p w:rsidR="00515AA7" w:rsidRPr="00911449" w:rsidRDefault="00515AA7" w:rsidP="00D34EC2">
      <w:pPr>
        <w:pStyle w:val="NormalnyWeb"/>
        <w:spacing w:before="0" w:beforeAutospacing="0" w:after="0" w:afterAutospacing="0" w:line="276" w:lineRule="auto"/>
        <w:ind w:left="1077"/>
        <w:jc w:val="both"/>
        <w:rPr>
          <w:color w:val="000000" w:themeColor="text1"/>
        </w:rPr>
      </w:pPr>
    </w:p>
    <w:p w:rsidR="00FC4860" w:rsidRPr="00911449" w:rsidRDefault="00FC4860" w:rsidP="00D34EC2">
      <w:pPr>
        <w:pStyle w:val="NormalnyWeb"/>
        <w:spacing w:before="0" w:beforeAutospacing="0" w:after="0" w:afterAutospacing="0" w:line="276" w:lineRule="auto"/>
        <w:ind w:left="1077"/>
        <w:jc w:val="both"/>
        <w:rPr>
          <w:color w:val="000000" w:themeColor="text1"/>
        </w:rPr>
      </w:pPr>
    </w:p>
    <w:p w:rsidR="00FC4860" w:rsidRPr="00911449" w:rsidRDefault="00FC4860" w:rsidP="00D34EC2">
      <w:pPr>
        <w:pStyle w:val="NormalnyWeb"/>
        <w:spacing w:before="0" w:beforeAutospacing="0" w:after="0" w:afterAutospacing="0" w:line="276" w:lineRule="auto"/>
        <w:ind w:left="1077"/>
        <w:jc w:val="both"/>
        <w:rPr>
          <w:color w:val="000000" w:themeColor="text1"/>
        </w:rPr>
      </w:pPr>
    </w:p>
    <w:p w:rsidR="00D34EC2" w:rsidRPr="00911449" w:rsidRDefault="00D34EC2" w:rsidP="00D34EC2">
      <w:pPr>
        <w:pStyle w:val="NormalnyWeb"/>
        <w:spacing w:before="0" w:beforeAutospacing="0" w:after="0" w:afterAutospacing="0" w:line="276" w:lineRule="auto"/>
        <w:ind w:left="1077"/>
        <w:jc w:val="both"/>
        <w:rPr>
          <w:color w:val="000000" w:themeColor="text1"/>
        </w:rPr>
      </w:pPr>
    </w:p>
    <w:p w:rsidR="00D34EC2" w:rsidRPr="00911449" w:rsidRDefault="00911449" w:rsidP="00911449">
      <w:pPr>
        <w:jc w:val="center"/>
        <w:rPr>
          <w:rFonts w:ascii="Times New Roman" w:hAnsi="Times New Roman" w:cs="Times New Roman"/>
          <w:b/>
          <w:color w:val="000000" w:themeColor="text1"/>
          <w:sz w:val="24"/>
          <w:szCs w:val="24"/>
        </w:rPr>
      </w:pPr>
      <w:r w:rsidRPr="00911449">
        <w:rPr>
          <w:rFonts w:ascii="Times New Roman" w:hAnsi="Times New Roman" w:cs="Times New Roman"/>
          <w:b/>
          <w:color w:val="000000" w:themeColor="text1"/>
          <w:sz w:val="24"/>
          <w:szCs w:val="24"/>
        </w:rPr>
        <w:t>Źródła informacji o rynku pracy</w:t>
      </w:r>
    </w:p>
    <w:p w:rsidR="00D34EC2" w:rsidRPr="00911449" w:rsidRDefault="00911449" w:rsidP="00911449">
      <w:pPr>
        <w:pStyle w:val="NormalnyWeb"/>
        <w:numPr>
          <w:ilvl w:val="0"/>
          <w:numId w:val="10"/>
        </w:numPr>
        <w:spacing w:before="0" w:beforeAutospacing="0" w:after="0" w:afterAutospacing="0" w:line="281" w:lineRule="auto"/>
        <w:ind w:left="601" w:hanging="357"/>
        <w:jc w:val="both"/>
        <w:rPr>
          <w:color w:val="000000" w:themeColor="text1"/>
        </w:rPr>
      </w:pPr>
      <w:r w:rsidRPr="00911449">
        <w:rPr>
          <w:color w:val="000000" w:themeColor="text1"/>
        </w:rPr>
        <w:t>Dokumenty o charakterze programowym, takie jak strategie rozwoju, plany działań na rzecz zatrudnienia, zamieszczane są na stronach urzędów,</w:t>
      </w:r>
    </w:p>
    <w:p w:rsidR="00D34EC2" w:rsidRPr="00911449" w:rsidRDefault="00911449" w:rsidP="00911449">
      <w:pPr>
        <w:pStyle w:val="NormalnyWeb"/>
        <w:numPr>
          <w:ilvl w:val="0"/>
          <w:numId w:val="10"/>
        </w:numPr>
        <w:spacing w:before="0" w:beforeAutospacing="0" w:after="0" w:afterAutospacing="0" w:line="281" w:lineRule="auto"/>
        <w:ind w:left="601" w:hanging="357"/>
        <w:jc w:val="both"/>
        <w:rPr>
          <w:color w:val="000000" w:themeColor="text1"/>
        </w:rPr>
      </w:pPr>
      <w:r w:rsidRPr="00911449">
        <w:rPr>
          <w:color w:val="000000" w:themeColor="text1"/>
        </w:rPr>
        <w:t>Gminne centra informacji (</w:t>
      </w:r>
      <w:proofErr w:type="spellStart"/>
      <w:r w:rsidRPr="00911449">
        <w:rPr>
          <w:color w:val="000000" w:themeColor="text1"/>
        </w:rPr>
        <w:t>gci</w:t>
      </w:r>
      <w:proofErr w:type="spellEnd"/>
      <w:r w:rsidRPr="00911449">
        <w:rPr>
          <w:color w:val="000000" w:themeColor="text1"/>
        </w:rPr>
        <w:t>),</w:t>
      </w:r>
    </w:p>
    <w:p w:rsidR="00D34EC2" w:rsidRPr="00911449" w:rsidRDefault="00D34EC2" w:rsidP="00911449">
      <w:pPr>
        <w:pStyle w:val="NormalnyWeb"/>
        <w:numPr>
          <w:ilvl w:val="0"/>
          <w:numId w:val="10"/>
        </w:numPr>
        <w:spacing w:before="0" w:beforeAutospacing="0" w:after="0" w:afterAutospacing="0" w:line="281" w:lineRule="auto"/>
        <w:ind w:left="601" w:hanging="357"/>
        <w:jc w:val="both"/>
        <w:rPr>
          <w:color w:val="000000" w:themeColor="text1"/>
        </w:rPr>
      </w:pPr>
      <w:r w:rsidRPr="00911449">
        <w:rPr>
          <w:color w:val="000000" w:themeColor="text1"/>
        </w:rPr>
        <w:t>Katalogi</w:t>
      </w:r>
      <w:r w:rsidR="00911449" w:rsidRPr="00911449">
        <w:rPr>
          <w:color w:val="000000" w:themeColor="text1"/>
        </w:rPr>
        <w:t xml:space="preserve"> firm lokalnych (często na stronach samorządowych),</w:t>
      </w:r>
    </w:p>
    <w:p w:rsidR="00D34EC2" w:rsidRPr="00911449" w:rsidRDefault="00911449" w:rsidP="00911449">
      <w:pPr>
        <w:pStyle w:val="NormalnyWeb"/>
        <w:numPr>
          <w:ilvl w:val="0"/>
          <w:numId w:val="10"/>
        </w:numPr>
        <w:spacing w:before="0" w:beforeAutospacing="0" w:after="0" w:afterAutospacing="0" w:line="281" w:lineRule="auto"/>
        <w:ind w:left="601" w:hanging="357"/>
        <w:jc w:val="both"/>
        <w:rPr>
          <w:color w:val="000000" w:themeColor="text1"/>
        </w:rPr>
      </w:pPr>
      <w:r w:rsidRPr="00911449">
        <w:rPr>
          <w:color w:val="000000" w:themeColor="text1"/>
        </w:rPr>
        <w:t>Strony internetowe innych podmiotów, zajmujących się usługami rynku pracy, w tym organizacji pozarządowych</w:t>
      </w:r>
      <w:r w:rsidR="00D34EC2" w:rsidRPr="00911449">
        <w:rPr>
          <w:color w:val="000000" w:themeColor="text1"/>
        </w:rPr>
        <w:t>,</w:t>
      </w:r>
    </w:p>
    <w:p w:rsidR="00D34EC2" w:rsidRPr="00911449" w:rsidRDefault="00911449" w:rsidP="00911449">
      <w:pPr>
        <w:pStyle w:val="NormalnyWeb"/>
        <w:numPr>
          <w:ilvl w:val="0"/>
          <w:numId w:val="10"/>
        </w:numPr>
        <w:spacing w:before="0" w:beforeAutospacing="0" w:after="0" w:afterAutospacing="0" w:line="281" w:lineRule="auto"/>
        <w:ind w:left="601" w:hanging="357"/>
        <w:jc w:val="both"/>
        <w:rPr>
          <w:color w:val="000000" w:themeColor="text1"/>
        </w:rPr>
      </w:pPr>
      <w:r w:rsidRPr="00911449">
        <w:rPr>
          <w:color w:val="000000" w:themeColor="text1"/>
        </w:rPr>
        <w:t>Strony instytucji badawczych (jak np.: instytut badań nad gospodarką rynkową (</w:t>
      </w:r>
      <w:proofErr w:type="spellStart"/>
      <w:r w:rsidRPr="00911449">
        <w:rPr>
          <w:color w:val="000000" w:themeColor="text1"/>
        </w:rPr>
        <w:t>ibngr</w:t>
      </w:r>
      <w:proofErr w:type="spellEnd"/>
      <w:r w:rsidRPr="00911449">
        <w:rPr>
          <w:color w:val="000000" w:themeColor="text1"/>
        </w:rPr>
        <w:t xml:space="preserve">) – </w:t>
      </w:r>
      <w:hyperlink r:id="rId8" w:history="1">
        <w:r w:rsidR="00D34EC2" w:rsidRPr="00911449">
          <w:rPr>
            <w:rStyle w:val="Hipercze"/>
            <w:rFonts w:ascii="Times New Roman" w:hAnsi="Times New Roman"/>
            <w:color w:val="000000" w:themeColor="text1"/>
            <w:sz w:val="24"/>
            <w:szCs w:val="24"/>
          </w:rPr>
          <w:t>www.ibngr.edu.pl</w:t>
        </w:r>
      </w:hyperlink>
      <w:r w:rsidRPr="00911449">
        <w:rPr>
          <w:color w:val="000000" w:themeColor="text1"/>
        </w:rPr>
        <w:t>, centrum analiz społeczno-ekonomicznych (</w:t>
      </w:r>
      <w:proofErr w:type="spellStart"/>
      <w:r w:rsidRPr="00911449">
        <w:rPr>
          <w:color w:val="000000" w:themeColor="text1"/>
        </w:rPr>
        <w:t>case</w:t>
      </w:r>
      <w:proofErr w:type="spellEnd"/>
      <w:r w:rsidRPr="00911449">
        <w:rPr>
          <w:color w:val="000000" w:themeColor="text1"/>
        </w:rPr>
        <w:t xml:space="preserve">) – </w:t>
      </w:r>
      <w:hyperlink r:id="rId9" w:history="1">
        <w:r w:rsidR="00D34EC2" w:rsidRPr="00911449">
          <w:rPr>
            <w:rStyle w:val="Hipercze"/>
            <w:rFonts w:ascii="Times New Roman" w:hAnsi="Times New Roman"/>
            <w:color w:val="000000" w:themeColor="text1"/>
            <w:sz w:val="24"/>
            <w:szCs w:val="24"/>
          </w:rPr>
          <w:t>www.case.com.pl</w:t>
        </w:r>
      </w:hyperlink>
      <w:r w:rsidR="00D34EC2" w:rsidRPr="00911449">
        <w:rPr>
          <w:color w:val="000000" w:themeColor="text1"/>
        </w:rPr>
        <w:t>).</w:t>
      </w:r>
    </w:p>
    <w:p w:rsidR="00D34EC2" w:rsidRPr="00911449" w:rsidRDefault="00D34EC2" w:rsidP="00911449">
      <w:pPr>
        <w:pStyle w:val="NormalnyWeb"/>
        <w:spacing w:before="0" w:beforeAutospacing="0" w:after="0" w:afterAutospacing="0" w:line="281" w:lineRule="auto"/>
        <w:jc w:val="both"/>
        <w:rPr>
          <w:color w:val="000000" w:themeColor="text1"/>
        </w:rPr>
      </w:pPr>
    </w:p>
    <w:p w:rsidR="00C547AD" w:rsidRPr="00911449" w:rsidRDefault="00C547AD" w:rsidP="00D34EC2">
      <w:pPr>
        <w:pStyle w:val="NormalnyWeb"/>
        <w:spacing w:before="0" w:beforeAutospacing="0" w:after="0" w:afterAutospacing="0" w:line="281" w:lineRule="auto"/>
        <w:jc w:val="both"/>
        <w:rPr>
          <w:color w:val="000000" w:themeColor="text1"/>
        </w:rPr>
      </w:pPr>
    </w:p>
    <w:p w:rsidR="00C547AD" w:rsidRPr="00911449" w:rsidRDefault="00C547AD" w:rsidP="00D34EC2">
      <w:pPr>
        <w:pStyle w:val="NormalnyWeb"/>
        <w:spacing w:before="0" w:beforeAutospacing="0" w:after="0" w:afterAutospacing="0" w:line="281" w:lineRule="auto"/>
        <w:jc w:val="both"/>
        <w:rPr>
          <w:color w:val="000000" w:themeColor="text1"/>
        </w:rPr>
      </w:pPr>
    </w:p>
    <w:p w:rsidR="00911449" w:rsidRPr="00911449" w:rsidRDefault="00911449" w:rsidP="00D34EC2">
      <w:pPr>
        <w:pStyle w:val="NormalnyWeb"/>
        <w:spacing w:before="0" w:beforeAutospacing="0" w:after="0" w:afterAutospacing="0" w:line="281" w:lineRule="auto"/>
        <w:jc w:val="both"/>
        <w:rPr>
          <w:color w:val="000000" w:themeColor="text1"/>
        </w:rPr>
      </w:pPr>
    </w:p>
    <w:p w:rsidR="00C547AD" w:rsidRPr="00911449" w:rsidRDefault="00C547AD" w:rsidP="00D34EC2">
      <w:pPr>
        <w:pStyle w:val="NormalnyWeb"/>
        <w:spacing w:before="0" w:beforeAutospacing="0" w:after="0" w:afterAutospacing="0" w:line="281" w:lineRule="auto"/>
        <w:jc w:val="both"/>
        <w:rPr>
          <w:color w:val="000000" w:themeColor="text1"/>
        </w:rPr>
      </w:pPr>
    </w:p>
    <w:p w:rsidR="00D34EC2" w:rsidRPr="00911449" w:rsidRDefault="00911449" w:rsidP="00D34EC2">
      <w:pPr>
        <w:jc w:val="center"/>
        <w:rPr>
          <w:rFonts w:ascii="Times New Roman" w:hAnsi="Times New Roman" w:cs="Times New Roman"/>
          <w:b/>
          <w:color w:val="000000" w:themeColor="text1"/>
          <w:sz w:val="24"/>
          <w:szCs w:val="24"/>
        </w:rPr>
      </w:pPr>
      <w:r w:rsidRPr="00911449">
        <w:rPr>
          <w:rFonts w:ascii="Times New Roman" w:hAnsi="Times New Roman" w:cs="Times New Roman"/>
          <w:b/>
          <w:color w:val="000000" w:themeColor="text1"/>
          <w:sz w:val="24"/>
          <w:szCs w:val="24"/>
        </w:rPr>
        <w:t>Europejski rynek pracy</w:t>
      </w:r>
    </w:p>
    <w:p w:rsidR="00D34EC2" w:rsidRPr="00911449" w:rsidRDefault="00D34EC2" w:rsidP="00D34EC2">
      <w:pPr>
        <w:pStyle w:val="NormalnyWeb"/>
        <w:spacing w:before="0" w:beforeAutospacing="0" w:after="0" w:afterAutospacing="0" w:line="281" w:lineRule="auto"/>
        <w:jc w:val="both"/>
        <w:rPr>
          <w:color w:val="000000" w:themeColor="text1"/>
        </w:rPr>
      </w:pPr>
    </w:p>
    <w:p w:rsidR="00D34EC2" w:rsidRPr="00911449" w:rsidRDefault="00911449" w:rsidP="00D34EC2">
      <w:pPr>
        <w:tabs>
          <w:tab w:val="left" w:pos="800"/>
        </w:tabs>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Polityka rynku pracy ma coraz większe znaczenie w krajach unii europejskiej,</w:t>
      </w:r>
      <w:r w:rsidR="00D34EC2" w:rsidRPr="00911449">
        <w:rPr>
          <w:rFonts w:ascii="Times New Roman" w:hAnsi="Times New Roman" w:cs="Times New Roman"/>
          <w:color w:val="000000" w:themeColor="text1"/>
          <w:sz w:val="24"/>
          <w:szCs w:val="24"/>
        </w:rPr>
        <w:t xml:space="preserve"> a na przestrzeni ostatnich lat obserwuje się stały wzrost zaangażowania instytucji unijnych </w:t>
      </w:r>
      <w:r w:rsidR="00D34EC2" w:rsidRPr="00911449">
        <w:rPr>
          <w:rFonts w:ascii="Times New Roman" w:hAnsi="Times New Roman" w:cs="Times New Roman"/>
          <w:color w:val="000000" w:themeColor="text1"/>
          <w:sz w:val="24"/>
          <w:szCs w:val="24"/>
        </w:rPr>
        <w:br/>
        <w:t xml:space="preserve">w działania ukierunkowane na kwestie zatrudnienia i zwalczania bezrobocia. </w:t>
      </w:r>
    </w:p>
    <w:p w:rsidR="00D34EC2" w:rsidRPr="00911449" w:rsidRDefault="00911449" w:rsidP="00D34EC2">
      <w:pPr>
        <w:pStyle w:val="NormalnyWeb"/>
        <w:spacing w:before="0" w:beforeAutospacing="0" w:after="0" w:afterAutospacing="0" w:line="276" w:lineRule="auto"/>
        <w:jc w:val="both"/>
        <w:rPr>
          <w:color w:val="000000" w:themeColor="text1"/>
        </w:rPr>
      </w:pPr>
      <w:r w:rsidRPr="00911449">
        <w:rPr>
          <w:color w:val="000000" w:themeColor="text1"/>
        </w:rPr>
        <w:t>Podpisany w 1997 r. Traktat amsterdamski wprowadził do art. 3 dotyczącego działalności wspólnoty zapis mówiący o wspieraniu „koordynacji polityk zatrudnienia państw członkowskich w celu wzmocnienia ich efektywności poprzez realizację wspólnej strategii zat</w:t>
      </w:r>
      <w:r w:rsidR="00D34EC2" w:rsidRPr="00911449">
        <w:rPr>
          <w:color w:val="000000" w:themeColor="text1"/>
        </w:rPr>
        <w:t xml:space="preserve">rudnienia”, a także oddzielny artykuł odnoszący się do zatrudnienia. </w:t>
      </w:r>
    </w:p>
    <w:p w:rsidR="00D34EC2" w:rsidRPr="00911449" w:rsidRDefault="00D34EC2" w:rsidP="00D34EC2">
      <w:pPr>
        <w:pStyle w:val="NormalnyWeb"/>
        <w:spacing w:before="0" w:beforeAutospacing="0" w:after="0" w:afterAutospacing="0" w:line="276" w:lineRule="auto"/>
        <w:jc w:val="both"/>
        <w:rPr>
          <w:color w:val="000000" w:themeColor="text1"/>
        </w:rPr>
      </w:pPr>
    </w:p>
    <w:p w:rsidR="00D34EC2" w:rsidRPr="00911449" w:rsidRDefault="00911449" w:rsidP="00D34EC2">
      <w:pPr>
        <w:pStyle w:val="NormalnyWeb"/>
        <w:spacing w:before="0" w:beforeAutospacing="0" w:after="0" w:afterAutospacing="0" w:line="276" w:lineRule="auto"/>
        <w:jc w:val="both"/>
        <w:rPr>
          <w:color w:val="000000" w:themeColor="text1"/>
        </w:rPr>
      </w:pPr>
      <w:r w:rsidRPr="00911449">
        <w:rPr>
          <w:color w:val="000000" w:themeColor="text1"/>
        </w:rPr>
        <w:t xml:space="preserve">Za jeden z głównych celów wspólnoty uznano osiągnięcie wysokiego poziomu zatrudnienia, ustanowiono też wytyczne w sprawie zatrudnienia, których realizacja w państwach członkowskich </w:t>
      </w:r>
      <w:r w:rsidR="00D34EC2" w:rsidRPr="00911449">
        <w:rPr>
          <w:color w:val="000000" w:themeColor="text1"/>
        </w:rPr>
        <w:t>podlega kontroli wspólnotowej.</w:t>
      </w:r>
    </w:p>
    <w:p w:rsidR="00D34EC2" w:rsidRPr="00911449" w:rsidRDefault="00911449" w:rsidP="00D34EC2">
      <w:pPr>
        <w:pStyle w:val="NormalnyWeb"/>
        <w:spacing w:before="0" w:beforeAutospacing="0" w:after="0" w:afterAutospacing="0" w:line="276" w:lineRule="auto"/>
        <w:jc w:val="both"/>
        <w:rPr>
          <w:color w:val="000000" w:themeColor="text1"/>
        </w:rPr>
      </w:pPr>
      <w:r w:rsidRPr="00911449">
        <w:rPr>
          <w:color w:val="000000" w:themeColor="text1"/>
        </w:rPr>
        <w:lastRenderedPageBreak/>
        <w:t xml:space="preserve">Jeszcze wyższy priorytet działaniom w dziedzinie zatrudnienia nadano w strategii lizbońskiej. Strategia lizbońska przyjęta przez radę europejską obradującą w Lizbonie </w:t>
      </w:r>
      <w:r w:rsidRPr="00911449">
        <w:rPr>
          <w:color w:val="000000" w:themeColor="text1"/>
          <w:spacing w:val="-2"/>
        </w:rPr>
        <w:t>w marcu 2000 r. Za cel postawiła przekształcenie unii do 2010 r. W „najbardziej konkurencyjną</w:t>
      </w:r>
      <w:r w:rsidR="00D34EC2" w:rsidRPr="00911449">
        <w:rPr>
          <w:color w:val="000000" w:themeColor="text1"/>
        </w:rPr>
        <w:t xml:space="preserve"> opartą  na wiedzy gospodarkę na świecie, zdolną do utrzymania stabilnego wzrostu gospodarczego, stworzenia większej liczby lepszych miejsc pracy oraz zachowania spójności społecznej”. Zaprojektowane w niej działania dotyczące rynku pracy związane są z trzema podstawowymi zjawiskami:</w:t>
      </w:r>
    </w:p>
    <w:p w:rsidR="00D34EC2" w:rsidRPr="00911449" w:rsidRDefault="00911449" w:rsidP="00911449">
      <w:pPr>
        <w:pStyle w:val="NormalnyWeb"/>
        <w:numPr>
          <w:ilvl w:val="0"/>
          <w:numId w:val="11"/>
        </w:numPr>
        <w:tabs>
          <w:tab w:val="clear" w:pos="284"/>
        </w:tabs>
        <w:spacing w:before="0" w:beforeAutospacing="0" w:after="0" w:afterAutospacing="0" w:line="276" w:lineRule="auto"/>
        <w:ind w:left="350" w:hanging="350"/>
        <w:jc w:val="both"/>
        <w:rPr>
          <w:color w:val="000000" w:themeColor="text1"/>
        </w:rPr>
      </w:pPr>
      <w:r w:rsidRPr="00911449">
        <w:rPr>
          <w:color w:val="000000" w:themeColor="text1"/>
        </w:rPr>
        <w:t>Wysoką stopą bezrobocia w wielu państwach członkowskich;</w:t>
      </w:r>
    </w:p>
    <w:p w:rsidR="00D34EC2" w:rsidRPr="00911449" w:rsidRDefault="00911449" w:rsidP="00911449">
      <w:pPr>
        <w:pStyle w:val="NormalnyWeb"/>
        <w:numPr>
          <w:ilvl w:val="0"/>
          <w:numId w:val="11"/>
        </w:numPr>
        <w:tabs>
          <w:tab w:val="clear" w:pos="284"/>
        </w:tabs>
        <w:spacing w:before="0" w:beforeAutospacing="0" w:after="0" w:afterAutospacing="0" w:line="276" w:lineRule="auto"/>
        <w:ind w:left="350" w:hanging="350"/>
        <w:jc w:val="both"/>
        <w:rPr>
          <w:color w:val="000000" w:themeColor="text1"/>
        </w:rPr>
      </w:pPr>
      <w:r w:rsidRPr="00911449">
        <w:rPr>
          <w:color w:val="000000" w:themeColor="text1"/>
        </w:rPr>
        <w:t>Tendencjami demograficznymi w społeczeństwach europejskich;</w:t>
      </w:r>
    </w:p>
    <w:p w:rsidR="00D34EC2" w:rsidRPr="00911449" w:rsidRDefault="00911449" w:rsidP="00911449">
      <w:pPr>
        <w:pStyle w:val="NormalnyWeb"/>
        <w:numPr>
          <w:ilvl w:val="0"/>
          <w:numId w:val="11"/>
        </w:numPr>
        <w:tabs>
          <w:tab w:val="clear" w:pos="284"/>
        </w:tabs>
        <w:spacing w:before="0" w:beforeAutospacing="0" w:after="0" w:afterAutospacing="0" w:line="276" w:lineRule="auto"/>
        <w:ind w:left="350" w:hanging="350"/>
        <w:jc w:val="both"/>
        <w:rPr>
          <w:color w:val="000000" w:themeColor="text1"/>
        </w:rPr>
      </w:pPr>
      <w:r w:rsidRPr="00911449">
        <w:rPr>
          <w:color w:val="000000" w:themeColor="text1"/>
        </w:rPr>
        <w:t>Procesem globalizacji gospodarki.</w:t>
      </w:r>
    </w:p>
    <w:p w:rsidR="00D34EC2" w:rsidRPr="00911449" w:rsidRDefault="00911449" w:rsidP="00911449">
      <w:pPr>
        <w:pStyle w:val="Akapitzlist"/>
        <w:numPr>
          <w:ilvl w:val="0"/>
          <w:numId w:val="11"/>
        </w:numPr>
        <w:tabs>
          <w:tab w:val="clear" w:pos="284"/>
          <w:tab w:val="num" w:pos="-66"/>
        </w:tabs>
        <w:autoSpaceDE w:val="0"/>
        <w:autoSpaceDN w:val="0"/>
        <w:adjustRightInd w:val="0"/>
        <w:ind w:left="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 xml:space="preserve">Przystąpienie polski do unii europejskiej 1 maja 2004 roku zapewnia polakom prawo do podejmowania legalnej pracy w innych państwach członkowskich. W i etapie okresu przejściowego tj. Od maja 2004 do 30.04.2006 r. Obywatele polscy korzystali ze swobodnego dostępu do zatrudnienia w 8 państwach, które wraz z polską przystąpiły do UE. Bez zezwoleń na pracę mogli też podejmować pracę w Irlandii, Szwecji i Wielkiej Brytanii. W ii fazie okresu przejściowego </w:t>
      </w:r>
      <w:proofErr w:type="spellStart"/>
      <w:r w:rsidRPr="00911449">
        <w:rPr>
          <w:rFonts w:ascii="Times New Roman" w:hAnsi="Times New Roman" w:cs="Times New Roman"/>
          <w:color w:val="000000" w:themeColor="text1"/>
          <w:sz w:val="24"/>
          <w:szCs w:val="24"/>
        </w:rPr>
        <w:t>tj</w:t>
      </w:r>
      <w:proofErr w:type="spellEnd"/>
      <w:r w:rsidRPr="00911449">
        <w:rPr>
          <w:rFonts w:ascii="Times New Roman" w:hAnsi="Times New Roman" w:cs="Times New Roman"/>
          <w:color w:val="000000" w:themeColor="text1"/>
          <w:sz w:val="24"/>
          <w:szCs w:val="24"/>
        </w:rPr>
        <w:t xml:space="preserve"> od 1.05.2006 do 30.04. 2009 r. Obywatele polscy korzystali już z dostępu do rynków pracy 21 pań</w:t>
      </w:r>
      <w:r w:rsidR="00D34EC2" w:rsidRPr="00911449">
        <w:rPr>
          <w:rFonts w:ascii="Times New Roman" w:hAnsi="Times New Roman" w:cs="Times New Roman"/>
          <w:color w:val="000000" w:themeColor="text1"/>
          <w:sz w:val="24"/>
          <w:szCs w:val="24"/>
        </w:rPr>
        <w:t>stw członkows</w:t>
      </w:r>
      <w:r w:rsidRPr="00911449">
        <w:rPr>
          <w:rFonts w:ascii="Times New Roman" w:hAnsi="Times New Roman" w:cs="Times New Roman"/>
          <w:color w:val="000000" w:themeColor="text1"/>
          <w:sz w:val="24"/>
          <w:szCs w:val="24"/>
        </w:rPr>
        <w:t xml:space="preserve">kich UE, które sukcesywnie podejmowały decyzje o otwarciu rynku pracy dla obywateli ue-8. W pozostałych krajach obowiązywały okresy przejściowe, czyli ograniczenia w dostępie do rynku pracy. Po 1 maja 2009 r. Ograniczenia takie utrzymują jeszcze Niemcy i Austria. Państwa te jednak wprowadzają pewne ułatwienia w dostępie do rynku dla niektórych grup zawodowych. Ograniczenia w dostępie do rynków pracy państw członkowskich unie mogą </w:t>
      </w:r>
      <w:r w:rsidR="00D34EC2" w:rsidRPr="00911449">
        <w:rPr>
          <w:rFonts w:ascii="Times New Roman" w:hAnsi="Times New Roman" w:cs="Times New Roman"/>
          <w:color w:val="000000" w:themeColor="text1"/>
          <w:sz w:val="24"/>
          <w:szCs w:val="24"/>
        </w:rPr>
        <w:t>być stosowa</w:t>
      </w:r>
      <w:r w:rsidR="00C547AD" w:rsidRPr="00911449">
        <w:rPr>
          <w:rFonts w:ascii="Times New Roman" w:hAnsi="Times New Roman" w:cs="Times New Roman"/>
          <w:color w:val="000000" w:themeColor="text1"/>
          <w:sz w:val="24"/>
          <w:szCs w:val="24"/>
        </w:rPr>
        <w:t xml:space="preserve">ne wobec obywateli polskich po </w:t>
      </w:r>
      <w:r w:rsidR="00D34EC2" w:rsidRPr="00911449">
        <w:rPr>
          <w:rFonts w:ascii="Times New Roman" w:hAnsi="Times New Roman" w:cs="Times New Roman"/>
          <w:color w:val="000000" w:themeColor="text1"/>
          <w:sz w:val="24"/>
          <w:szCs w:val="24"/>
        </w:rPr>
        <w:t>30 kwietnia 2011 r. Pol</w:t>
      </w:r>
      <w:r w:rsidRPr="00911449">
        <w:rPr>
          <w:rFonts w:ascii="Times New Roman" w:hAnsi="Times New Roman" w:cs="Times New Roman"/>
          <w:color w:val="000000" w:themeColor="text1"/>
          <w:sz w:val="24"/>
          <w:szCs w:val="24"/>
        </w:rPr>
        <w:t>acy, jako obywatele rozszerzonej UE, mogą wyjeżdżać do</w:t>
      </w:r>
      <w:r w:rsidR="00C547AD" w:rsidRPr="00911449">
        <w:rPr>
          <w:rFonts w:ascii="Times New Roman" w:hAnsi="Times New Roman" w:cs="Times New Roman"/>
          <w:color w:val="000000" w:themeColor="text1"/>
          <w:sz w:val="24"/>
          <w:szCs w:val="24"/>
        </w:rPr>
        <w:t xml:space="preserve"> innych państw członkowskich na </w:t>
      </w:r>
      <w:r w:rsidR="00D34EC2" w:rsidRPr="00911449">
        <w:rPr>
          <w:rFonts w:ascii="Times New Roman" w:hAnsi="Times New Roman" w:cs="Times New Roman"/>
          <w:color w:val="000000" w:themeColor="text1"/>
          <w:sz w:val="24"/>
          <w:szCs w:val="24"/>
        </w:rPr>
        <w:t>podstawie ważnego dokument</w:t>
      </w:r>
      <w:r w:rsidR="00C547AD" w:rsidRPr="00911449">
        <w:rPr>
          <w:rFonts w:ascii="Times New Roman" w:hAnsi="Times New Roman" w:cs="Times New Roman"/>
          <w:color w:val="000000" w:themeColor="text1"/>
          <w:sz w:val="24"/>
          <w:szCs w:val="24"/>
        </w:rPr>
        <w:t xml:space="preserve">u tożsamości, bez konieczności </w:t>
      </w:r>
      <w:r w:rsidR="00D34EC2" w:rsidRPr="00911449">
        <w:rPr>
          <w:rFonts w:ascii="Times New Roman" w:hAnsi="Times New Roman" w:cs="Times New Roman"/>
          <w:color w:val="000000" w:themeColor="text1"/>
          <w:sz w:val="24"/>
          <w:szCs w:val="24"/>
        </w:rPr>
        <w:t>uzyskania wizy czy zezwolenia na pobyt i poszukiwać tam pracy osobiście.</w:t>
      </w:r>
    </w:p>
    <w:p w:rsidR="00A65D4E" w:rsidRPr="00911449" w:rsidRDefault="00911449" w:rsidP="00911449">
      <w:pPr>
        <w:pStyle w:val="Akapitzlist"/>
        <w:numPr>
          <w:ilvl w:val="0"/>
          <w:numId w:val="11"/>
        </w:numPr>
        <w:tabs>
          <w:tab w:val="clear" w:pos="284"/>
          <w:tab w:val="num" w:pos="-66"/>
        </w:tabs>
        <w:ind w:left="0"/>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Od 2005 roku wielu polaków wyjeżdża za g</w:t>
      </w:r>
      <w:r w:rsidR="00D34EC2" w:rsidRPr="00911449">
        <w:rPr>
          <w:rFonts w:ascii="Times New Roman" w:hAnsi="Times New Roman" w:cs="Times New Roman"/>
          <w:color w:val="000000" w:themeColor="text1"/>
          <w:sz w:val="24"/>
          <w:szCs w:val="24"/>
        </w:rPr>
        <w:t>ranicę w celu znalezienia dobrej pracy. Poszukują nie tylko pracy lepiej płatnej, ale także atrakcyjniejszej ze względu na warunki i atmosferę pracy. Przed dłuższym wyjazdem należy zorientować się jakich specjalistów dany rynek pracy poszukuje najbardziej, jakie występuje zapotrzebowanie na poszczególne zawody, jakie warunki są oferowane obcokrajowcom. Nie można jednak zapomnieć o własnym otoczeniu społecznym oraz osobistych wartościach i predyspozycjach psychicznych</w:t>
      </w:r>
    </w:p>
    <w:p w:rsidR="00A65D4E" w:rsidRPr="00911449" w:rsidRDefault="00A65D4E" w:rsidP="00911449">
      <w:pPr>
        <w:pStyle w:val="Akapitzlist"/>
        <w:ind w:left="0"/>
        <w:rPr>
          <w:rFonts w:ascii="Times New Roman" w:hAnsi="Times New Roman" w:cs="Times New Roman"/>
          <w:color w:val="000000" w:themeColor="text1"/>
          <w:sz w:val="24"/>
          <w:szCs w:val="24"/>
        </w:rPr>
      </w:pPr>
    </w:p>
    <w:p w:rsidR="00515AA7" w:rsidRPr="00911449" w:rsidRDefault="00515AA7" w:rsidP="00911449">
      <w:pPr>
        <w:pStyle w:val="Akapitzlist"/>
        <w:ind w:left="0"/>
        <w:rPr>
          <w:rFonts w:ascii="Times New Roman" w:hAnsi="Times New Roman" w:cs="Times New Roman"/>
          <w:color w:val="000000" w:themeColor="text1"/>
          <w:sz w:val="24"/>
          <w:szCs w:val="24"/>
        </w:rPr>
      </w:pPr>
    </w:p>
    <w:p w:rsidR="00C547AD" w:rsidRPr="00911449" w:rsidRDefault="00C547AD" w:rsidP="00911449">
      <w:pPr>
        <w:pStyle w:val="Akapitzlist"/>
        <w:ind w:left="0"/>
        <w:rPr>
          <w:rFonts w:ascii="Times New Roman" w:hAnsi="Times New Roman" w:cs="Times New Roman"/>
          <w:color w:val="000000" w:themeColor="text1"/>
          <w:sz w:val="24"/>
          <w:szCs w:val="24"/>
        </w:rPr>
      </w:pPr>
    </w:p>
    <w:p w:rsidR="00602AC7" w:rsidRPr="00911449" w:rsidRDefault="00602AC7" w:rsidP="00911449">
      <w:pPr>
        <w:pStyle w:val="Akapitzlist"/>
        <w:ind w:left="0"/>
        <w:rPr>
          <w:rFonts w:ascii="Times New Roman" w:hAnsi="Times New Roman" w:cs="Times New Roman"/>
          <w:color w:val="000000" w:themeColor="text1"/>
          <w:sz w:val="24"/>
          <w:szCs w:val="24"/>
        </w:rPr>
      </w:pPr>
    </w:p>
    <w:p w:rsidR="00911449" w:rsidRPr="00911449" w:rsidRDefault="00911449" w:rsidP="00911449">
      <w:pPr>
        <w:pStyle w:val="Akapitzlist"/>
        <w:ind w:left="0"/>
        <w:rPr>
          <w:rFonts w:ascii="Times New Roman" w:hAnsi="Times New Roman" w:cs="Times New Roman"/>
          <w:color w:val="000000" w:themeColor="text1"/>
          <w:sz w:val="24"/>
          <w:szCs w:val="24"/>
        </w:rPr>
      </w:pPr>
    </w:p>
    <w:p w:rsidR="00911449" w:rsidRPr="00911449" w:rsidRDefault="00911449" w:rsidP="00911449">
      <w:pPr>
        <w:pStyle w:val="Akapitzlist"/>
        <w:ind w:left="0"/>
        <w:rPr>
          <w:rFonts w:ascii="Times New Roman" w:hAnsi="Times New Roman" w:cs="Times New Roman"/>
          <w:color w:val="000000" w:themeColor="text1"/>
          <w:sz w:val="24"/>
          <w:szCs w:val="24"/>
        </w:rPr>
      </w:pPr>
    </w:p>
    <w:p w:rsidR="00911449" w:rsidRPr="00911449" w:rsidRDefault="00911449" w:rsidP="00911449">
      <w:pPr>
        <w:pStyle w:val="Akapitzlist"/>
        <w:ind w:left="0"/>
        <w:rPr>
          <w:rFonts w:ascii="Times New Roman" w:hAnsi="Times New Roman" w:cs="Times New Roman"/>
          <w:color w:val="000000" w:themeColor="text1"/>
          <w:sz w:val="24"/>
          <w:szCs w:val="24"/>
        </w:rPr>
      </w:pPr>
    </w:p>
    <w:p w:rsidR="00911449" w:rsidRPr="00911449" w:rsidRDefault="00911449" w:rsidP="00911449">
      <w:pPr>
        <w:pStyle w:val="Akapitzlist"/>
        <w:ind w:left="0"/>
        <w:rPr>
          <w:rFonts w:ascii="Times New Roman" w:hAnsi="Times New Roman" w:cs="Times New Roman"/>
          <w:color w:val="000000" w:themeColor="text1"/>
          <w:sz w:val="24"/>
          <w:szCs w:val="24"/>
        </w:rPr>
      </w:pPr>
    </w:p>
    <w:p w:rsidR="00911449" w:rsidRPr="00911449" w:rsidRDefault="00911449" w:rsidP="00911449">
      <w:pPr>
        <w:pStyle w:val="Akapitzlist"/>
        <w:ind w:left="0"/>
        <w:rPr>
          <w:rFonts w:ascii="Times New Roman" w:hAnsi="Times New Roman" w:cs="Times New Roman"/>
          <w:color w:val="000000" w:themeColor="text1"/>
          <w:sz w:val="24"/>
          <w:szCs w:val="24"/>
        </w:rPr>
      </w:pPr>
    </w:p>
    <w:p w:rsidR="00911449" w:rsidRPr="00911449" w:rsidRDefault="00911449" w:rsidP="00911449">
      <w:pPr>
        <w:pStyle w:val="Akapitzlist"/>
        <w:ind w:left="0"/>
        <w:rPr>
          <w:rFonts w:ascii="Times New Roman" w:hAnsi="Times New Roman" w:cs="Times New Roman"/>
          <w:color w:val="000000" w:themeColor="text1"/>
          <w:sz w:val="24"/>
          <w:szCs w:val="24"/>
        </w:rPr>
      </w:pPr>
    </w:p>
    <w:p w:rsidR="00911449" w:rsidRPr="00911449" w:rsidRDefault="00911449" w:rsidP="00911449">
      <w:pPr>
        <w:pStyle w:val="Akapitzlist"/>
        <w:ind w:left="0"/>
        <w:rPr>
          <w:rFonts w:ascii="Times New Roman" w:hAnsi="Times New Roman" w:cs="Times New Roman"/>
          <w:color w:val="000000" w:themeColor="text1"/>
          <w:sz w:val="24"/>
          <w:szCs w:val="24"/>
        </w:rPr>
      </w:pPr>
    </w:p>
    <w:p w:rsidR="00602AC7" w:rsidRPr="00911449" w:rsidRDefault="00602AC7" w:rsidP="00A65D4E">
      <w:pPr>
        <w:pStyle w:val="Akapitzlist"/>
        <w:ind w:left="284"/>
        <w:rPr>
          <w:rFonts w:ascii="Times New Roman" w:hAnsi="Times New Roman" w:cs="Times New Roman"/>
          <w:color w:val="000000" w:themeColor="text1"/>
          <w:sz w:val="24"/>
          <w:szCs w:val="24"/>
        </w:rPr>
      </w:pPr>
    </w:p>
    <w:p w:rsidR="00A65D4E" w:rsidRPr="00911449" w:rsidRDefault="00911449" w:rsidP="00515AA7">
      <w:pPr>
        <w:pStyle w:val="Akapitzlist1"/>
        <w:numPr>
          <w:ilvl w:val="0"/>
          <w:numId w:val="0"/>
        </w:numPr>
        <w:spacing w:line="288" w:lineRule="auto"/>
        <w:ind w:left="200"/>
        <w:jc w:val="center"/>
        <w:rPr>
          <w:color w:val="000000" w:themeColor="text1"/>
          <w:u w:val="none"/>
        </w:rPr>
      </w:pPr>
      <w:r w:rsidRPr="00911449">
        <w:rPr>
          <w:color w:val="000000" w:themeColor="text1"/>
          <w:u w:val="none"/>
        </w:rPr>
        <w:lastRenderedPageBreak/>
        <w:t>Podaż i popyt na rynku pracy</w:t>
      </w:r>
    </w:p>
    <w:p w:rsidR="00515AA7" w:rsidRPr="00911449" w:rsidRDefault="00515AA7" w:rsidP="00515AA7">
      <w:pPr>
        <w:pStyle w:val="Akapitzlist1"/>
        <w:numPr>
          <w:ilvl w:val="0"/>
          <w:numId w:val="0"/>
        </w:numPr>
        <w:spacing w:line="288" w:lineRule="auto"/>
        <w:ind w:left="200"/>
        <w:jc w:val="center"/>
        <w:rPr>
          <w:color w:val="000000" w:themeColor="text1"/>
          <w:u w:val="none"/>
        </w:rPr>
      </w:pPr>
    </w:p>
    <w:p w:rsidR="00A65D4E" w:rsidRPr="00911449" w:rsidRDefault="00911449" w:rsidP="00A65D4E">
      <w:pPr>
        <w:pStyle w:val="NormalnyWeb"/>
        <w:spacing w:after="0" w:line="288" w:lineRule="auto"/>
        <w:jc w:val="both"/>
        <w:rPr>
          <w:b/>
          <w:color w:val="000000" w:themeColor="text1"/>
        </w:rPr>
      </w:pPr>
      <w:r w:rsidRPr="00911449">
        <w:rPr>
          <w:b/>
          <w:color w:val="000000" w:themeColor="text1"/>
        </w:rPr>
        <w:t>Rynek pracy tworzony jest przez:</w:t>
      </w:r>
    </w:p>
    <w:p w:rsidR="00A65D4E" w:rsidRPr="00911449" w:rsidRDefault="00911449" w:rsidP="00A65D4E">
      <w:pPr>
        <w:pStyle w:val="NormalnyWeb"/>
        <w:numPr>
          <w:ilvl w:val="0"/>
          <w:numId w:val="7"/>
        </w:numPr>
        <w:spacing w:before="0" w:beforeAutospacing="0" w:after="0" w:afterAutospacing="0" w:line="288" w:lineRule="auto"/>
        <w:ind w:left="714" w:hanging="357"/>
        <w:jc w:val="both"/>
        <w:rPr>
          <w:color w:val="000000" w:themeColor="text1"/>
        </w:rPr>
      </w:pPr>
      <w:r w:rsidRPr="00911449">
        <w:rPr>
          <w:color w:val="000000" w:themeColor="text1"/>
        </w:rPr>
        <w:t>Zasoby kapitału ludzkiego i jego wykorzystanie;</w:t>
      </w:r>
    </w:p>
    <w:p w:rsidR="00A65D4E" w:rsidRPr="00911449" w:rsidRDefault="00911449" w:rsidP="00A65D4E">
      <w:pPr>
        <w:pStyle w:val="NormalnyWeb"/>
        <w:numPr>
          <w:ilvl w:val="0"/>
          <w:numId w:val="7"/>
        </w:numPr>
        <w:spacing w:before="0" w:beforeAutospacing="0" w:after="0" w:afterAutospacing="0" w:line="288" w:lineRule="auto"/>
        <w:ind w:left="714" w:hanging="357"/>
        <w:jc w:val="both"/>
        <w:rPr>
          <w:color w:val="000000" w:themeColor="text1"/>
        </w:rPr>
      </w:pPr>
      <w:r w:rsidRPr="00911449">
        <w:rPr>
          <w:color w:val="000000" w:themeColor="text1"/>
        </w:rPr>
        <w:t xml:space="preserve">Podział pracowników według pracujących w poszczególnych sektorach gospodarki </w:t>
      </w:r>
      <w:r w:rsidRPr="00911449">
        <w:rPr>
          <w:color w:val="000000" w:themeColor="text1"/>
        </w:rPr>
        <w:br/>
        <w:t>narodowej;</w:t>
      </w:r>
    </w:p>
    <w:p w:rsidR="00A65D4E" w:rsidRPr="00911449" w:rsidRDefault="00911449" w:rsidP="00A65D4E">
      <w:pPr>
        <w:pStyle w:val="NormalnyWeb"/>
        <w:numPr>
          <w:ilvl w:val="0"/>
          <w:numId w:val="7"/>
        </w:numPr>
        <w:spacing w:before="0" w:beforeAutospacing="0" w:after="0" w:afterAutospacing="0" w:line="288" w:lineRule="auto"/>
        <w:ind w:left="714" w:hanging="357"/>
        <w:jc w:val="both"/>
        <w:rPr>
          <w:color w:val="000000" w:themeColor="text1"/>
        </w:rPr>
      </w:pPr>
      <w:r w:rsidRPr="00911449">
        <w:rPr>
          <w:color w:val="000000" w:themeColor="text1"/>
        </w:rPr>
        <w:t>Wielkość i strukturę bezrobocia.</w:t>
      </w:r>
    </w:p>
    <w:p w:rsidR="00515AA7" w:rsidRPr="00911449" w:rsidRDefault="00515AA7" w:rsidP="00D82D25">
      <w:pPr>
        <w:pStyle w:val="NormalnyWeb"/>
        <w:spacing w:before="0" w:beforeAutospacing="0" w:after="0" w:afterAutospacing="0" w:line="288" w:lineRule="auto"/>
        <w:ind w:left="357"/>
        <w:jc w:val="both"/>
        <w:rPr>
          <w:color w:val="000000" w:themeColor="text1"/>
        </w:rPr>
      </w:pPr>
    </w:p>
    <w:p w:rsidR="00A65D4E" w:rsidRPr="00911449" w:rsidRDefault="00911449" w:rsidP="00A65D4E">
      <w:pPr>
        <w:pStyle w:val="NormalnyWeb"/>
        <w:spacing w:after="0" w:line="288" w:lineRule="auto"/>
        <w:jc w:val="both"/>
        <w:rPr>
          <w:b/>
          <w:color w:val="000000" w:themeColor="text1"/>
        </w:rPr>
      </w:pPr>
      <w:r w:rsidRPr="00911449">
        <w:rPr>
          <w:b/>
          <w:color w:val="000000" w:themeColor="text1"/>
        </w:rPr>
        <w:t>Rynek pracy pełni dwie zasadnicze funkcje w gospodarce:</w:t>
      </w:r>
    </w:p>
    <w:p w:rsidR="00A65D4E" w:rsidRPr="00911449" w:rsidRDefault="00911449" w:rsidP="00A65D4E">
      <w:pPr>
        <w:pStyle w:val="NormalnyWeb"/>
        <w:numPr>
          <w:ilvl w:val="0"/>
          <w:numId w:val="12"/>
        </w:numPr>
        <w:tabs>
          <w:tab w:val="clear" w:pos="340"/>
        </w:tabs>
        <w:spacing w:before="0" w:beforeAutospacing="0" w:after="0" w:afterAutospacing="0" w:line="288" w:lineRule="auto"/>
        <w:ind w:left="728" w:hanging="378"/>
        <w:jc w:val="both"/>
        <w:rPr>
          <w:bCs/>
          <w:iCs/>
          <w:color w:val="000000" w:themeColor="text1"/>
        </w:rPr>
      </w:pPr>
      <w:r w:rsidRPr="00911449">
        <w:rPr>
          <w:bCs/>
          <w:iCs/>
          <w:color w:val="000000" w:themeColor="text1"/>
        </w:rPr>
        <w:t>Dla ludzi występujących z podażą pracy stwarza możliwość otrzymania dochodów;</w:t>
      </w:r>
    </w:p>
    <w:p w:rsidR="00A65D4E" w:rsidRPr="00911449" w:rsidRDefault="00911449" w:rsidP="00A65D4E">
      <w:pPr>
        <w:pStyle w:val="NormalnyWeb"/>
        <w:numPr>
          <w:ilvl w:val="0"/>
          <w:numId w:val="12"/>
        </w:numPr>
        <w:tabs>
          <w:tab w:val="clear" w:pos="340"/>
        </w:tabs>
        <w:spacing w:before="0" w:beforeAutospacing="0" w:after="0" w:afterAutospacing="0" w:line="288" w:lineRule="auto"/>
        <w:ind w:left="728" w:hanging="378"/>
        <w:jc w:val="both"/>
        <w:rPr>
          <w:bCs/>
          <w:iCs/>
          <w:color w:val="000000" w:themeColor="text1"/>
        </w:rPr>
      </w:pPr>
      <w:r w:rsidRPr="00911449">
        <w:rPr>
          <w:bCs/>
          <w:iCs/>
          <w:color w:val="000000" w:themeColor="text1"/>
        </w:rPr>
        <w:t xml:space="preserve">Dla firm zgłaszających popyt na pracę jest źródłem podstawowego czynnika </w:t>
      </w:r>
      <w:r w:rsidRPr="00911449">
        <w:rPr>
          <w:bCs/>
          <w:iCs/>
          <w:color w:val="000000" w:themeColor="text1"/>
        </w:rPr>
        <w:br/>
        <w:t>wytwórczego.</w:t>
      </w:r>
    </w:p>
    <w:p w:rsidR="00C547AD" w:rsidRPr="00911449" w:rsidRDefault="00911449" w:rsidP="00A65D4E">
      <w:pPr>
        <w:pStyle w:val="NormalnyWeb"/>
        <w:spacing w:after="0" w:line="288" w:lineRule="auto"/>
        <w:jc w:val="both"/>
        <w:rPr>
          <w:b/>
          <w:bCs/>
          <w:color w:val="000000" w:themeColor="text1"/>
        </w:rPr>
      </w:pPr>
      <w:r w:rsidRPr="00911449">
        <w:rPr>
          <w:b/>
          <w:bCs/>
          <w:color w:val="000000" w:themeColor="text1"/>
        </w:rPr>
        <w:t xml:space="preserve">Podaż pracy </w:t>
      </w:r>
    </w:p>
    <w:p w:rsidR="00A65D4E" w:rsidRPr="00911449" w:rsidRDefault="00C547AD" w:rsidP="00A65D4E">
      <w:pPr>
        <w:pStyle w:val="NormalnyWeb"/>
        <w:spacing w:after="0" w:line="288" w:lineRule="auto"/>
        <w:jc w:val="both"/>
        <w:rPr>
          <w:b/>
          <w:bCs/>
          <w:color w:val="000000" w:themeColor="text1"/>
        </w:rPr>
      </w:pPr>
      <w:r w:rsidRPr="00911449">
        <w:rPr>
          <w:bCs/>
          <w:color w:val="000000" w:themeColor="text1"/>
        </w:rPr>
        <w:t>J</w:t>
      </w:r>
      <w:r w:rsidR="00A65D4E" w:rsidRPr="00911449">
        <w:rPr>
          <w:bCs/>
          <w:color w:val="000000" w:themeColor="text1"/>
        </w:rPr>
        <w:t>est spowodowana popytem na dobra i usługi konsumpcyjne.</w:t>
      </w:r>
      <w:r w:rsidR="00A65D4E" w:rsidRPr="00911449">
        <w:rPr>
          <w:b/>
          <w:bCs/>
          <w:color w:val="000000" w:themeColor="text1"/>
        </w:rPr>
        <w:t xml:space="preserve"> </w:t>
      </w:r>
      <w:r w:rsidR="00A65D4E" w:rsidRPr="00911449">
        <w:rPr>
          <w:color w:val="000000" w:themeColor="text1"/>
        </w:rPr>
        <w:t>Na decyzje określając</w:t>
      </w:r>
      <w:r w:rsidR="00911449" w:rsidRPr="00911449">
        <w:rPr>
          <w:color w:val="000000" w:themeColor="text1"/>
        </w:rPr>
        <w:t>e podaż pracy, czyli wybór między pracą a czasem wolnym, ma wpływ wiele różnych czynników, ale najważniejszym jest płaca, czyli dochód otrzymywany za przepracowany czas, np. Za jedną godzinę. Im wyższa jest płaca, czyli im większy dochód można otrzymać z p</w:t>
      </w:r>
      <w:r w:rsidR="00A65D4E" w:rsidRPr="00911449">
        <w:rPr>
          <w:color w:val="000000" w:themeColor="text1"/>
        </w:rPr>
        <w:t xml:space="preserve">racy, tym większa występuje gotowość do pracy. Kolejnym czynnikiem wpływającym na decyzję podaży pracy jest polityka prowadzona przez rząd. Jeśli rząd nakłada wysokie podatki, to ogranicza konsumpcję pracowników, co prowadzi do ograniczenia podaży pracy. </w:t>
      </w:r>
    </w:p>
    <w:p w:rsidR="00A65D4E" w:rsidRPr="00911449" w:rsidRDefault="00A65D4E" w:rsidP="00A65D4E">
      <w:pPr>
        <w:spacing w:line="288" w:lineRule="auto"/>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 xml:space="preserve">Rynek pracy zajmuje się indywidualną podażą pracy, czyli podażą zgłaszaną przez pojedyncze osoby i rynkową podażą pracy, czyli podażą, jaka jest na całym rynku. </w:t>
      </w:r>
    </w:p>
    <w:p w:rsidR="00A65D4E" w:rsidRPr="00911449" w:rsidRDefault="00A65D4E" w:rsidP="00A65D4E">
      <w:pPr>
        <w:spacing w:line="288" w:lineRule="auto"/>
        <w:jc w:val="both"/>
        <w:rPr>
          <w:rFonts w:ascii="Times New Roman" w:hAnsi="Times New Roman" w:cs="Times New Roman"/>
          <w:i/>
          <w:color w:val="000000" w:themeColor="text1"/>
          <w:sz w:val="24"/>
          <w:szCs w:val="24"/>
          <w:u w:val="single"/>
        </w:rPr>
      </w:pPr>
    </w:p>
    <w:p w:rsidR="00C547AD" w:rsidRPr="00911449" w:rsidRDefault="00C547AD" w:rsidP="00A65D4E">
      <w:pPr>
        <w:spacing w:line="288" w:lineRule="auto"/>
        <w:jc w:val="both"/>
        <w:rPr>
          <w:rFonts w:ascii="Times New Roman" w:hAnsi="Times New Roman" w:cs="Times New Roman"/>
          <w:i/>
          <w:color w:val="000000" w:themeColor="text1"/>
          <w:sz w:val="24"/>
          <w:szCs w:val="24"/>
          <w:u w:val="single"/>
        </w:rPr>
      </w:pPr>
    </w:p>
    <w:p w:rsidR="00C547AD" w:rsidRPr="00911449" w:rsidRDefault="00911449" w:rsidP="00A65D4E">
      <w:pPr>
        <w:spacing w:line="288" w:lineRule="auto"/>
        <w:jc w:val="both"/>
        <w:rPr>
          <w:rFonts w:ascii="Times New Roman" w:hAnsi="Times New Roman" w:cs="Times New Roman"/>
          <w:color w:val="000000" w:themeColor="text1"/>
          <w:sz w:val="24"/>
          <w:szCs w:val="24"/>
        </w:rPr>
      </w:pPr>
      <w:r w:rsidRPr="00911449">
        <w:rPr>
          <w:rFonts w:ascii="Times New Roman" w:hAnsi="Times New Roman" w:cs="Times New Roman"/>
          <w:b/>
          <w:color w:val="000000" w:themeColor="text1"/>
          <w:sz w:val="24"/>
          <w:szCs w:val="24"/>
        </w:rPr>
        <w:t>Popyt na pracę</w:t>
      </w:r>
    </w:p>
    <w:p w:rsidR="00A65D4E" w:rsidRPr="00911449" w:rsidRDefault="00A65D4E" w:rsidP="00A65D4E">
      <w:pPr>
        <w:spacing w:line="288" w:lineRule="auto"/>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 xml:space="preserve"> </w:t>
      </w:r>
      <w:r w:rsidR="00911449" w:rsidRPr="00911449">
        <w:rPr>
          <w:rFonts w:ascii="Times New Roman" w:hAnsi="Times New Roman" w:cs="Times New Roman"/>
          <w:color w:val="000000" w:themeColor="text1"/>
          <w:sz w:val="24"/>
          <w:szCs w:val="24"/>
        </w:rPr>
        <w:t>z</w:t>
      </w:r>
      <w:r w:rsidRPr="00911449">
        <w:rPr>
          <w:rFonts w:ascii="Times New Roman" w:hAnsi="Times New Roman" w:cs="Times New Roman"/>
          <w:color w:val="000000" w:themeColor="text1"/>
          <w:sz w:val="24"/>
          <w:szCs w:val="24"/>
        </w:rPr>
        <w:t>głaszają firmy produkujące na rynek dobra i usługi.</w:t>
      </w:r>
      <w:r w:rsidRPr="00911449">
        <w:rPr>
          <w:rFonts w:ascii="Times New Roman" w:hAnsi="Times New Roman" w:cs="Times New Roman"/>
          <w:bCs/>
          <w:color w:val="000000" w:themeColor="text1"/>
          <w:sz w:val="24"/>
          <w:szCs w:val="24"/>
        </w:rPr>
        <w:t xml:space="preserve"> </w:t>
      </w:r>
      <w:r w:rsidRPr="00911449">
        <w:rPr>
          <w:rFonts w:ascii="Times New Roman" w:hAnsi="Times New Roman" w:cs="Times New Roman"/>
          <w:color w:val="000000" w:themeColor="text1"/>
          <w:sz w:val="24"/>
          <w:szCs w:val="24"/>
        </w:rPr>
        <w:t xml:space="preserve">Celem ich działalności jest maksymalizacja zysku i dlatego wybierają one taką wielkość produkcji, która umożliwia osiągnięcie tego celu. </w:t>
      </w:r>
    </w:p>
    <w:p w:rsidR="00A65D4E" w:rsidRPr="00911449" w:rsidRDefault="00A65D4E" w:rsidP="00A65D4E">
      <w:pPr>
        <w:spacing w:line="288" w:lineRule="auto"/>
        <w:jc w:val="both"/>
        <w:rPr>
          <w:rFonts w:ascii="Times New Roman" w:hAnsi="Times New Roman" w:cs="Times New Roman"/>
          <w:bCs/>
          <w:color w:val="000000" w:themeColor="text1"/>
          <w:sz w:val="24"/>
          <w:szCs w:val="24"/>
        </w:rPr>
      </w:pPr>
    </w:p>
    <w:p w:rsidR="00A65D4E" w:rsidRPr="00911449" w:rsidRDefault="00A65D4E" w:rsidP="00A65D4E">
      <w:pPr>
        <w:spacing w:line="288" w:lineRule="auto"/>
        <w:jc w:val="both"/>
        <w:rPr>
          <w:rFonts w:ascii="Times New Roman" w:hAnsi="Times New Roman" w:cs="Times New Roman"/>
          <w:color w:val="000000" w:themeColor="text1"/>
          <w:sz w:val="24"/>
          <w:szCs w:val="24"/>
        </w:rPr>
      </w:pPr>
      <w:r w:rsidRPr="00911449">
        <w:rPr>
          <w:rFonts w:ascii="Times New Roman" w:hAnsi="Times New Roman" w:cs="Times New Roman"/>
          <w:bCs/>
          <w:color w:val="000000" w:themeColor="text1"/>
          <w:sz w:val="24"/>
          <w:szCs w:val="24"/>
        </w:rPr>
        <w:t>Rynek pracy od strony popytu tworzą wszystkie firmy na tym rynku występujące.</w:t>
      </w:r>
      <w:r w:rsidRPr="00911449">
        <w:rPr>
          <w:rFonts w:ascii="Times New Roman" w:hAnsi="Times New Roman" w:cs="Times New Roman"/>
          <w:color w:val="000000" w:themeColor="text1"/>
          <w:sz w:val="24"/>
          <w:szCs w:val="24"/>
        </w:rPr>
        <w:t xml:space="preserve"> Można </w:t>
      </w:r>
      <w:r w:rsidRPr="00911449">
        <w:rPr>
          <w:rFonts w:ascii="Times New Roman" w:hAnsi="Times New Roman" w:cs="Times New Roman"/>
          <w:color w:val="000000" w:themeColor="text1"/>
          <w:sz w:val="24"/>
          <w:szCs w:val="24"/>
        </w:rPr>
        <w:br/>
        <w:t>je podzielić biorąc pod uwagę różne cechy, np.:</w:t>
      </w:r>
    </w:p>
    <w:p w:rsidR="00A65D4E" w:rsidRPr="00911449" w:rsidRDefault="00911449" w:rsidP="00A65D4E">
      <w:pPr>
        <w:numPr>
          <w:ilvl w:val="0"/>
          <w:numId w:val="15"/>
        </w:numPr>
        <w:spacing w:after="0" w:line="288" w:lineRule="auto"/>
        <w:ind w:left="70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Formę prawną działalności (firmy jednoosobowe, spółki),</w:t>
      </w:r>
    </w:p>
    <w:p w:rsidR="00A65D4E" w:rsidRPr="00911449" w:rsidRDefault="00911449" w:rsidP="00A65D4E">
      <w:pPr>
        <w:numPr>
          <w:ilvl w:val="0"/>
          <w:numId w:val="15"/>
        </w:numPr>
        <w:spacing w:after="0" w:line="288" w:lineRule="auto"/>
        <w:ind w:left="70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lastRenderedPageBreak/>
        <w:t>Wielkość zatrudnienia (firmy małe, średnie, duże),</w:t>
      </w:r>
    </w:p>
    <w:p w:rsidR="00A65D4E" w:rsidRPr="00911449" w:rsidRDefault="00911449" w:rsidP="00A65D4E">
      <w:pPr>
        <w:numPr>
          <w:ilvl w:val="0"/>
          <w:numId w:val="15"/>
        </w:numPr>
        <w:spacing w:after="0" w:line="288" w:lineRule="auto"/>
        <w:ind w:left="70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Obszar działania (lokalne, regionalne, ogólnokrajowe).</w:t>
      </w:r>
    </w:p>
    <w:p w:rsidR="00A65D4E" w:rsidRPr="00911449" w:rsidRDefault="00A65D4E" w:rsidP="00A65D4E">
      <w:pPr>
        <w:spacing w:line="288" w:lineRule="auto"/>
        <w:jc w:val="both"/>
        <w:rPr>
          <w:rFonts w:ascii="Times New Roman" w:hAnsi="Times New Roman" w:cs="Times New Roman"/>
          <w:bCs/>
          <w:color w:val="000000" w:themeColor="text1"/>
          <w:sz w:val="24"/>
          <w:szCs w:val="24"/>
        </w:rPr>
      </w:pPr>
      <w:r w:rsidRPr="00911449">
        <w:rPr>
          <w:rFonts w:ascii="Times New Roman" w:hAnsi="Times New Roman" w:cs="Times New Roman"/>
          <w:color w:val="000000" w:themeColor="text1"/>
          <w:sz w:val="24"/>
          <w:szCs w:val="24"/>
        </w:rPr>
        <w:t>Najbardziej jednak powszechnym jest podział pracodawców na firmy państwowe i prywatne. Cechy charakterystycznych tych firm:</w:t>
      </w:r>
    </w:p>
    <w:p w:rsidR="00515AA7" w:rsidRPr="00911449" w:rsidRDefault="00515AA7" w:rsidP="00A65D4E">
      <w:pPr>
        <w:spacing w:line="240" w:lineRule="auto"/>
        <w:jc w:val="both"/>
        <w:rPr>
          <w:rFonts w:ascii="Times New Roman" w:hAnsi="Times New Roman" w:cs="Times New Roman"/>
          <w:bCs/>
          <w:i/>
          <w:color w:val="000000" w:themeColor="text1"/>
          <w:sz w:val="24"/>
          <w:szCs w:val="24"/>
        </w:rPr>
      </w:pPr>
    </w:p>
    <w:p w:rsidR="00A65D4E" w:rsidRPr="00911449" w:rsidRDefault="00911449" w:rsidP="00A65D4E">
      <w:pPr>
        <w:spacing w:line="240" w:lineRule="auto"/>
        <w:jc w:val="both"/>
        <w:rPr>
          <w:rFonts w:ascii="Times New Roman" w:hAnsi="Times New Roman" w:cs="Times New Roman"/>
          <w:b/>
          <w:bCs/>
          <w:color w:val="000000" w:themeColor="text1"/>
          <w:sz w:val="24"/>
          <w:szCs w:val="24"/>
        </w:rPr>
      </w:pPr>
      <w:r w:rsidRPr="00911449">
        <w:rPr>
          <w:rFonts w:ascii="Times New Roman" w:hAnsi="Times New Roman" w:cs="Times New Roman"/>
          <w:b/>
          <w:bCs/>
          <w:color w:val="000000" w:themeColor="text1"/>
          <w:sz w:val="24"/>
          <w:szCs w:val="24"/>
        </w:rPr>
        <w:t>Firmy państwowe</w:t>
      </w:r>
      <w:r w:rsidR="00515AA7" w:rsidRPr="00911449">
        <w:rPr>
          <w:rFonts w:ascii="Times New Roman" w:hAnsi="Times New Roman" w:cs="Times New Roman"/>
          <w:b/>
          <w:color w:val="000000" w:themeColor="text1"/>
          <w:sz w:val="24"/>
          <w:szCs w:val="24"/>
        </w:rPr>
        <w:t xml:space="preserve"> </w:t>
      </w:r>
    </w:p>
    <w:p w:rsidR="00A65D4E" w:rsidRPr="00911449" w:rsidRDefault="00911449" w:rsidP="00911449">
      <w:pPr>
        <w:numPr>
          <w:ilvl w:val="0"/>
          <w:numId w:val="13"/>
        </w:numPr>
        <w:tabs>
          <w:tab w:val="clear" w:pos="34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Funkcjonują w oparciu o sztywne normy (przepisy, ustawy);</w:t>
      </w:r>
    </w:p>
    <w:p w:rsidR="00A65D4E" w:rsidRPr="00911449" w:rsidRDefault="00911449" w:rsidP="00911449">
      <w:pPr>
        <w:numPr>
          <w:ilvl w:val="0"/>
          <w:numId w:val="13"/>
        </w:numPr>
        <w:tabs>
          <w:tab w:val="clear" w:pos="34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Mają precyzyjnie określone zadania, zarówno dla całej firmy, jak i poszczególnych pracowników;</w:t>
      </w:r>
    </w:p>
    <w:p w:rsidR="00A65D4E" w:rsidRPr="00911449" w:rsidRDefault="00911449" w:rsidP="00911449">
      <w:pPr>
        <w:numPr>
          <w:ilvl w:val="0"/>
          <w:numId w:val="13"/>
        </w:numPr>
        <w:tabs>
          <w:tab w:val="clear" w:pos="34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Funkcjonują w nich unormowane przepisa</w:t>
      </w:r>
      <w:r w:rsidR="00A65D4E" w:rsidRPr="00911449">
        <w:rPr>
          <w:rFonts w:ascii="Times New Roman" w:hAnsi="Times New Roman" w:cs="Times New Roman"/>
          <w:color w:val="000000" w:themeColor="text1"/>
          <w:sz w:val="24"/>
          <w:szCs w:val="24"/>
        </w:rPr>
        <w:t xml:space="preserve">mi zasady wynagradzania pracowników; </w:t>
      </w:r>
    </w:p>
    <w:p w:rsidR="00A65D4E" w:rsidRPr="00911449" w:rsidRDefault="00911449" w:rsidP="00911449">
      <w:pPr>
        <w:numPr>
          <w:ilvl w:val="0"/>
          <w:numId w:val="13"/>
        </w:numPr>
        <w:tabs>
          <w:tab w:val="clear" w:pos="34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Wolne miejsca pracy najczęściej powstają w wyniku ruchu kadrowego (przechodzenie pracowników do innych firm, na emeryturę, do wojska, długie urlopy, awanse i przesunięcia pracowników na inne stanowiska).</w:t>
      </w:r>
    </w:p>
    <w:p w:rsidR="00A65D4E" w:rsidRPr="00911449" w:rsidRDefault="00A65D4E" w:rsidP="00911449">
      <w:pPr>
        <w:spacing w:line="281" w:lineRule="auto"/>
        <w:jc w:val="both"/>
        <w:rPr>
          <w:rFonts w:ascii="Times New Roman" w:hAnsi="Times New Roman" w:cs="Times New Roman"/>
          <w:bCs/>
          <w:i/>
          <w:color w:val="000000" w:themeColor="text1"/>
          <w:sz w:val="24"/>
          <w:szCs w:val="24"/>
        </w:rPr>
      </w:pPr>
    </w:p>
    <w:p w:rsidR="00A65D4E" w:rsidRPr="00911449" w:rsidRDefault="00911449" w:rsidP="00A65D4E">
      <w:pPr>
        <w:spacing w:line="281" w:lineRule="auto"/>
        <w:jc w:val="both"/>
        <w:rPr>
          <w:rFonts w:ascii="Times New Roman" w:hAnsi="Times New Roman" w:cs="Times New Roman"/>
          <w:b/>
          <w:bCs/>
          <w:color w:val="000000" w:themeColor="text1"/>
          <w:sz w:val="24"/>
          <w:szCs w:val="24"/>
        </w:rPr>
      </w:pPr>
      <w:r w:rsidRPr="00911449">
        <w:rPr>
          <w:rFonts w:ascii="Times New Roman" w:hAnsi="Times New Roman" w:cs="Times New Roman"/>
          <w:b/>
          <w:bCs/>
          <w:color w:val="000000" w:themeColor="text1"/>
          <w:sz w:val="24"/>
          <w:szCs w:val="24"/>
        </w:rPr>
        <w:t>Firmy prywatne</w:t>
      </w:r>
    </w:p>
    <w:p w:rsidR="00A65D4E" w:rsidRPr="00911449" w:rsidRDefault="00911449" w:rsidP="00911449">
      <w:pPr>
        <w:numPr>
          <w:ilvl w:val="0"/>
          <w:numId w:val="14"/>
        </w:numPr>
        <w:tabs>
          <w:tab w:val="clear" w:pos="34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Działają w oparciu o przepisy prawne, jednak kierują się zasadami wolnego rynku;</w:t>
      </w:r>
    </w:p>
    <w:p w:rsidR="00A65D4E" w:rsidRPr="00911449" w:rsidRDefault="00911449" w:rsidP="00911449">
      <w:pPr>
        <w:numPr>
          <w:ilvl w:val="0"/>
          <w:numId w:val="14"/>
        </w:numPr>
        <w:tabs>
          <w:tab w:val="clear" w:pos="34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Decyzje szefów firm zapadają głównie pod wpływem zmian ekonomicznych na rynku;</w:t>
      </w:r>
    </w:p>
    <w:p w:rsidR="00C547AD" w:rsidRPr="00911449" w:rsidRDefault="00911449" w:rsidP="00911449">
      <w:pPr>
        <w:pStyle w:val="NormalnyWeb"/>
        <w:numPr>
          <w:ilvl w:val="0"/>
          <w:numId w:val="14"/>
        </w:numPr>
        <w:tabs>
          <w:tab w:val="clear" w:pos="340"/>
        </w:tabs>
        <w:spacing w:before="0" w:beforeAutospacing="0" w:after="0" w:afterAutospacing="0" w:line="281" w:lineRule="auto"/>
        <w:ind w:left="350" w:hanging="350"/>
        <w:jc w:val="both"/>
        <w:rPr>
          <w:color w:val="000000" w:themeColor="text1"/>
        </w:rPr>
      </w:pPr>
      <w:r w:rsidRPr="00911449">
        <w:rPr>
          <w:color w:val="000000" w:themeColor="text1"/>
        </w:rPr>
        <w:t xml:space="preserve">O potrzebach zatrudnieniowych, oprócz ruchu kadrowego, decydują również zjawiska na </w:t>
      </w:r>
      <w:r w:rsidR="00A65D4E" w:rsidRPr="00911449">
        <w:rPr>
          <w:color w:val="000000" w:themeColor="text1"/>
        </w:rPr>
        <w:t>rynku, na którym działa firma</w:t>
      </w:r>
      <w:r w:rsidR="00515AA7" w:rsidRPr="00911449">
        <w:rPr>
          <w:color w:val="000000" w:themeColor="text1"/>
        </w:rPr>
        <w:t>.</w:t>
      </w:r>
    </w:p>
    <w:p w:rsidR="00C547AD" w:rsidRPr="00911449" w:rsidRDefault="00C547AD" w:rsidP="00911449">
      <w:pPr>
        <w:spacing w:line="281" w:lineRule="auto"/>
        <w:jc w:val="both"/>
        <w:rPr>
          <w:rFonts w:ascii="Times New Roman" w:hAnsi="Times New Roman" w:cs="Times New Roman"/>
          <w:b/>
          <w:bCs/>
          <w:color w:val="000000" w:themeColor="text1"/>
          <w:sz w:val="24"/>
          <w:szCs w:val="24"/>
          <w:u w:val="single"/>
        </w:rPr>
      </w:pPr>
    </w:p>
    <w:p w:rsidR="00C547AD" w:rsidRPr="00911449" w:rsidRDefault="00C547AD" w:rsidP="00A65D4E">
      <w:pPr>
        <w:spacing w:line="281" w:lineRule="auto"/>
        <w:jc w:val="both"/>
        <w:rPr>
          <w:rFonts w:ascii="Times New Roman" w:hAnsi="Times New Roman" w:cs="Times New Roman"/>
          <w:b/>
          <w:bCs/>
          <w:color w:val="000000" w:themeColor="text1"/>
          <w:sz w:val="24"/>
          <w:szCs w:val="24"/>
          <w:u w:val="single"/>
        </w:rPr>
      </w:pPr>
    </w:p>
    <w:p w:rsidR="00C547AD" w:rsidRPr="00911449" w:rsidRDefault="00911449" w:rsidP="00A65D4E">
      <w:pPr>
        <w:pStyle w:val="Akapitzlist1"/>
        <w:numPr>
          <w:ilvl w:val="0"/>
          <w:numId w:val="0"/>
        </w:numPr>
        <w:spacing w:line="281" w:lineRule="auto"/>
        <w:rPr>
          <w:color w:val="000000" w:themeColor="text1"/>
          <w:u w:val="none"/>
        </w:rPr>
      </w:pPr>
      <w:r w:rsidRPr="00911449">
        <w:rPr>
          <w:color w:val="000000" w:themeColor="text1"/>
          <w:u w:val="none"/>
        </w:rPr>
        <w:t>Zasada kalejdoskopu</w:t>
      </w:r>
    </w:p>
    <w:p w:rsidR="00515AA7" w:rsidRPr="00911449" w:rsidRDefault="00515AA7" w:rsidP="00A65D4E">
      <w:pPr>
        <w:pStyle w:val="Akapitzlist1"/>
        <w:numPr>
          <w:ilvl w:val="0"/>
          <w:numId w:val="0"/>
        </w:numPr>
        <w:spacing w:line="281" w:lineRule="auto"/>
        <w:rPr>
          <w:color w:val="000000" w:themeColor="text1"/>
          <w:u w:val="none"/>
        </w:rPr>
      </w:pPr>
    </w:p>
    <w:p w:rsidR="00A65D4E" w:rsidRPr="00911449" w:rsidRDefault="00A65D4E" w:rsidP="00A65D4E">
      <w:pPr>
        <w:spacing w:line="281" w:lineRule="auto"/>
        <w:jc w:val="both"/>
        <w:rPr>
          <w:rFonts w:ascii="Times New Roman" w:hAnsi="Times New Roman" w:cs="Times New Roman"/>
          <w:color w:val="000000" w:themeColor="text1"/>
          <w:sz w:val="24"/>
          <w:szCs w:val="24"/>
        </w:rPr>
      </w:pPr>
      <w:r w:rsidRPr="00911449">
        <w:rPr>
          <w:rFonts w:ascii="Times New Roman" w:hAnsi="Times New Roman" w:cs="Times New Roman"/>
          <w:bCs/>
          <w:color w:val="000000" w:themeColor="text1"/>
          <w:sz w:val="24"/>
          <w:szCs w:val="24"/>
        </w:rPr>
        <w:t>Rynek pracy ulega ciągłym zmianom</w:t>
      </w:r>
      <w:r w:rsidRPr="00911449">
        <w:rPr>
          <w:rFonts w:ascii="Times New Roman" w:hAnsi="Times New Roman" w:cs="Times New Roman"/>
          <w:color w:val="000000" w:themeColor="text1"/>
          <w:sz w:val="24"/>
          <w:szCs w:val="24"/>
        </w:rPr>
        <w:t>, głównie pod wpływem tego, co dzieje się w sferze ekonomicznej danego obszaru. Posiadając informacje na temat lokalnego rynku pracy trzeba pamiętać, że po pewnym czasie będą one wymagały aktualizacji.</w:t>
      </w:r>
    </w:p>
    <w:p w:rsidR="00A65D4E" w:rsidRPr="00911449" w:rsidRDefault="00A65D4E" w:rsidP="00A65D4E">
      <w:pPr>
        <w:spacing w:line="281" w:lineRule="auto"/>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Pozytywne zmiany na rynku, które skutkują powstawaniem wolnych miejsc pracy to między innymi:</w:t>
      </w:r>
    </w:p>
    <w:p w:rsidR="00A65D4E" w:rsidRPr="00911449" w:rsidRDefault="00911449" w:rsidP="00911449">
      <w:pPr>
        <w:numPr>
          <w:ilvl w:val="0"/>
          <w:numId w:val="16"/>
        </w:numPr>
        <w:tabs>
          <w:tab w:val="clear" w:pos="142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Powstawanie nowych firm,</w:t>
      </w:r>
    </w:p>
    <w:p w:rsidR="00A65D4E" w:rsidRPr="00911449" w:rsidRDefault="00911449" w:rsidP="00911449">
      <w:pPr>
        <w:numPr>
          <w:ilvl w:val="0"/>
          <w:numId w:val="16"/>
        </w:numPr>
        <w:tabs>
          <w:tab w:val="clear" w:pos="142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Rozwój firm istniejących, gdy poszerzają zakres i obszar swojej działalności,</w:t>
      </w:r>
    </w:p>
    <w:p w:rsidR="00911449" w:rsidRPr="00911449" w:rsidRDefault="00911449" w:rsidP="00911449">
      <w:pPr>
        <w:numPr>
          <w:ilvl w:val="0"/>
          <w:numId w:val="17"/>
        </w:numPr>
        <w:tabs>
          <w:tab w:val="clear" w:pos="1420"/>
        </w:tabs>
        <w:spacing w:after="0" w:line="281" w:lineRule="auto"/>
        <w:ind w:left="350" w:hanging="350"/>
        <w:jc w:val="both"/>
        <w:rPr>
          <w:rFonts w:ascii="Times New Roman" w:hAnsi="Times New Roman" w:cs="Times New Roman"/>
          <w:color w:val="000000" w:themeColor="text1"/>
          <w:sz w:val="24"/>
          <w:szCs w:val="24"/>
        </w:rPr>
      </w:pPr>
      <w:r w:rsidRPr="00911449">
        <w:rPr>
          <w:rFonts w:ascii="Times New Roman" w:hAnsi="Times New Roman" w:cs="Times New Roman"/>
          <w:color w:val="000000" w:themeColor="text1"/>
          <w:sz w:val="24"/>
          <w:szCs w:val="24"/>
        </w:rPr>
        <w:t>Ruch kadrowy – dzięki niemu powstaje dużo wolnych miejsc pracy, o które można się starać, np. Część pracowników zmienia pracę, inni przechodzą na emeryturę, na dłuższe urlopy (np. Macierzyńskie).</w:t>
      </w:r>
    </w:p>
    <w:p w:rsidR="00911449" w:rsidRDefault="00911449" w:rsidP="00911449">
      <w:pPr>
        <w:spacing w:after="0" w:line="281" w:lineRule="auto"/>
        <w:ind w:left="350"/>
        <w:jc w:val="both"/>
        <w:rPr>
          <w:rFonts w:ascii="Times New Roman" w:hAnsi="Times New Roman" w:cs="Times New Roman"/>
          <w:color w:val="000000" w:themeColor="text1"/>
          <w:sz w:val="24"/>
          <w:szCs w:val="24"/>
        </w:rPr>
      </w:pPr>
    </w:p>
    <w:p w:rsidR="00A65D4E" w:rsidRPr="00911449" w:rsidRDefault="00911449" w:rsidP="00911449">
      <w:pPr>
        <w:spacing w:after="0" w:line="281" w:lineRule="auto"/>
        <w:jc w:val="both"/>
        <w:rPr>
          <w:rFonts w:ascii="Times New Roman" w:hAnsi="Times New Roman" w:cs="Times New Roman"/>
          <w:color w:val="000000" w:themeColor="text1"/>
          <w:sz w:val="24"/>
          <w:szCs w:val="24"/>
        </w:rPr>
      </w:pPr>
      <w:r w:rsidRPr="00911449">
        <w:rPr>
          <w:rFonts w:ascii="Times New Roman" w:hAnsi="Times New Roman" w:cs="Times New Roman"/>
          <w:sz w:val="24"/>
          <w:szCs w:val="24"/>
        </w:rPr>
        <w:t xml:space="preserve"> </w:t>
      </w:r>
      <w:r w:rsidR="00A65D4E" w:rsidRPr="00911449">
        <w:rPr>
          <w:rFonts w:ascii="Times New Roman" w:hAnsi="Times New Roman" w:cs="Times New Roman"/>
        </w:rPr>
        <w:t xml:space="preserve">Źródło: </w:t>
      </w:r>
    </w:p>
    <w:p w:rsidR="00A65D4E" w:rsidRPr="00911449" w:rsidRDefault="00A65D4E" w:rsidP="00911449">
      <w:pPr>
        <w:spacing w:after="0" w:line="240" w:lineRule="auto"/>
        <w:rPr>
          <w:rFonts w:ascii="Times New Roman" w:hAnsi="Times New Roman" w:cs="Times New Roman"/>
        </w:rPr>
      </w:pPr>
      <w:r w:rsidRPr="00911449">
        <w:rPr>
          <w:rFonts w:ascii="Times New Roman" w:hAnsi="Times New Roman" w:cs="Times New Roman"/>
        </w:rPr>
        <w:t xml:space="preserve">Liwosz Elżbieta, Nowak Małgorzata, Pankiewicz Katarzyna, „Szukam Pracy” Program szkolenia w </w:t>
      </w:r>
      <w:r w:rsidR="00911449">
        <w:rPr>
          <w:rFonts w:ascii="Times New Roman" w:hAnsi="Times New Roman" w:cs="Times New Roman"/>
        </w:rPr>
        <w:t xml:space="preserve">                     </w:t>
      </w:r>
      <w:r w:rsidRPr="00911449">
        <w:rPr>
          <w:rFonts w:ascii="Times New Roman" w:hAnsi="Times New Roman" w:cs="Times New Roman"/>
        </w:rPr>
        <w:t>Klubie Pracy”, Ministerstwo Pracy i Polityki Społecznej, Warszawa 2009.</w:t>
      </w:r>
    </w:p>
    <w:p w:rsidR="00A65D4E" w:rsidRDefault="00A65D4E" w:rsidP="00911449">
      <w:pPr>
        <w:spacing w:after="0" w:line="240" w:lineRule="auto"/>
      </w:pPr>
      <w:r w:rsidRPr="00911449">
        <w:rPr>
          <w:rFonts w:ascii="Times New Roman" w:hAnsi="Times New Roman" w:cs="Times New Roman"/>
        </w:rPr>
        <w:t xml:space="preserve">Ustawa z dnia 20 kwietnia </w:t>
      </w:r>
      <w:r w:rsidR="006B6F7E" w:rsidRPr="00911449">
        <w:rPr>
          <w:rFonts w:ascii="Times New Roman" w:hAnsi="Times New Roman" w:cs="Times New Roman"/>
        </w:rPr>
        <w:t>2004r o promocji zatrudnienia i instytucjach rynku prac</w:t>
      </w:r>
      <w:r w:rsidR="006B6F7E">
        <w:t>y</w:t>
      </w:r>
    </w:p>
    <w:sectPr w:rsidR="00A65D4E" w:rsidSect="00795C1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DF" w:rsidRDefault="00AD6ADF" w:rsidP="00D34EC2">
      <w:pPr>
        <w:spacing w:after="0" w:line="240" w:lineRule="auto"/>
      </w:pPr>
      <w:r>
        <w:separator/>
      </w:r>
    </w:p>
  </w:endnote>
  <w:endnote w:type="continuationSeparator" w:id="0">
    <w:p w:rsidR="00AD6ADF" w:rsidRDefault="00AD6ADF" w:rsidP="00D34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DF" w:rsidRDefault="00AD6ADF" w:rsidP="00D34EC2">
      <w:pPr>
        <w:spacing w:after="0" w:line="240" w:lineRule="auto"/>
      </w:pPr>
      <w:r>
        <w:separator/>
      </w:r>
    </w:p>
  </w:footnote>
  <w:footnote w:type="continuationSeparator" w:id="0">
    <w:p w:rsidR="00AD6ADF" w:rsidRDefault="00AD6ADF" w:rsidP="00D34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DBB"/>
    <w:multiLevelType w:val="hybridMultilevel"/>
    <w:tmpl w:val="AE96414C"/>
    <w:lvl w:ilvl="0" w:tplc="0F9E8D36">
      <w:start w:val="1"/>
      <w:numFmt w:val="bullet"/>
      <w:lvlText w:val="-"/>
      <w:lvlJc w:val="left"/>
      <w:pPr>
        <w:tabs>
          <w:tab w:val="num" w:pos="-303"/>
        </w:tabs>
        <w:ind w:left="-303" w:hanging="283"/>
      </w:pPr>
      <w:rPr>
        <w:rFonts w:ascii="Times New Roman" w:hAnsi="Times New Roman" w:hint="default"/>
        <w:b w:val="0"/>
        <w:i w:val="0"/>
        <w:sz w:val="24"/>
      </w:rPr>
    </w:lvl>
    <w:lvl w:ilvl="1" w:tplc="04150003">
      <w:start w:val="1"/>
      <w:numFmt w:val="bullet"/>
      <w:lvlText w:val="o"/>
      <w:lvlJc w:val="left"/>
      <w:pPr>
        <w:tabs>
          <w:tab w:val="num" w:pos="797"/>
        </w:tabs>
        <w:ind w:left="797" w:hanging="360"/>
      </w:pPr>
      <w:rPr>
        <w:rFonts w:ascii="Courier New" w:hAnsi="Courier New" w:hint="default"/>
      </w:rPr>
    </w:lvl>
    <w:lvl w:ilvl="2" w:tplc="04150005">
      <w:start w:val="1"/>
      <w:numFmt w:val="bullet"/>
      <w:lvlText w:val=""/>
      <w:lvlJc w:val="left"/>
      <w:pPr>
        <w:tabs>
          <w:tab w:val="num" w:pos="1517"/>
        </w:tabs>
        <w:ind w:left="1517" w:hanging="360"/>
      </w:pPr>
      <w:rPr>
        <w:rFonts w:ascii="Wingdings" w:hAnsi="Wingdings" w:hint="default"/>
      </w:rPr>
    </w:lvl>
    <w:lvl w:ilvl="3" w:tplc="04150001">
      <w:start w:val="1"/>
      <w:numFmt w:val="bullet"/>
      <w:lvlText w:val=""/>
      <w:lvlJc w:val="left"/>
      <w:pPr>
        <w:tabs>
          <w:tab w:val="num" w:pos="2237"/>
        </w:tabs>
        <w:ind w:left="2237" w:hanging="360"/>
      </w:pPr>
      <w:rPr>
        <w:rFonts w:ascii="Symbol" w:hAnsi="Symbol" w:hint="default"/>
      </w:rPr>
    </w:lvl>
    <w:lvl w:ilvl="4" w:tplc="04150003">
      <w:start w:val="1"/>
      <w:numFmt w:val="bullet"/>
      <w:lvlText w:val="o"/>
      <w:lvlJc w:val="left"/>
      <w:pPr>
        <w:tabs>
          <w:tab w:val="num" w:pos="2957"/>
        </w:tabs>
        <w:ind w:left="2957" w:hanging="360"/>
      </w:pPr>
      <w:rPr>
        <w:rFonts w:ascii="Courier New" w:hAnsi="Courier New" w:hint="default"/>
      </w:rPr>
    </w:lvl>
    <w:lvl w:ilvl="5" w:tplc="04150005">
      <w:start w:val="1"/>
      <w:numFmt w:val="bullet"/>
      <w:lvlText w:val=""/>
      <w:lvlJc w:val="left"/>
      <w:pPr>
        <w:tabs>
          <w:tab w:val="num" w:pos="3677"/>
        </w:tabs>
        <w:ind w:left="3677" w:hanging="360"/>
      </w:pPr>
      <w:rPr>
        <w:rFonts w:ascii="Wingdings" w:hAnsi="Wingdings" w:hint="default"/>
      </w:rPr>
    </w:lvl>
    <w:lvl w:ilvl="6" w:tplc="04150001">
      <w:start w:val="1"/>
      <w:numFmt w:val="bullet"/>
      <w:lvlText w:val=""/>
      <w:lvlJc w:val="left"/>
      <w:pPr>
        <w:tabs>
          <w:tab w:val="num" w:pos="4397"/>
        </w:tabs>
        <w:ind w:left="4397" w:hanging="360"/>
      </w:pPr>
      <w:rPr>
        <w:rFonts w:ascii="Symbol" w:hAnsi="Symbol" w:hint="default"/>
      </w:rPr>
    </w:lvl>
    <w:lvl w:ilvl="7" w:tplc="04150003">
      <w:start w:val="1"/>
      <w:numFmt w:val="bullet"/>
      <w:lvlText w:val="o"/>
      <w:lvlJc w:val="left"/>
      <w:pPr>
        <w:tabs>
          <w:tab w:val="num" w:pos="5117"/>
        </w:tabs>
        <w:ind w:left="5117" w:hanging="360"/>
      </w:pPr>
      <w:rPr>
        <w:rFonts w:ascii="Courier New" w:hAnsi="Courier New" w:hint="default"/>
      </w:rPr>
    </w:lvl>
    <w:lvl w:ilvl="8" w:tplc="04150005">
      <w:start w:val="1"/>
      <w:numFmt w:val="bullet"/>
      <w:lvlText w:val=""/>
      <w:lvlJc w:val="left"/>
      <w:pPr>
        <w:tabs>
          <w:tab w:val="num" w:pos="5837"/>
        </w:tabs>
        <w:ind w:left="5837" w:hanging="360"/>
      </w:pPr>
      <w:rPr>
        <w:rFonts w:ascii="Wingdings" w:hAnsi="Wingdings" w:hint="default"/>
      </w:rPr>
    </w:lvl>
  </w:abstractNum>
  <w:abstractNum w:abstractNumId="1">
    <w:nsid w:val="034E78EB"/>
    <w:multiLevelType w:val="hybridMultilevel"/>
    <w:tmpl w:val="42228118"/>
    <w:lvl w:ilvl="0" w:tplc="0F9E8D36">
      <w:start w:val="1"/>
      <w:numFmt w:val="bullet"/>
      <w:lvlText w:val="-"/>
      <w:lvlJc w:val="left"/>
      <w:pPr>
        <w:tabs>
          <w:tab w:val="num" w:pos="340"/>
        </w:tabs>
        <w:ind w:left="340" w:hanging="283"/>
      </w:pPr>
      <w:rPr>
        <w:rFonts w:ascii="Times New Roman" w:hAnsi="Times New Roman" w:hint="default"/>
        <w:b w:val="0"/>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12311D54"/>
    <w:multiLevelType w:val="hybridMultilevel"/>
    <w:tmpl w:val="57A850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21821E3C"/>
    <w:multiLevelType w:val="hybridMultilevel"/>
    <w:tmpl w:val="65BA01FC"/>
    <w:lvl w:ilvl="0" w:tplc="4226189A">
      <w:start w:val="1"/>
      <w:numFmt w:val="bullet"/>
      <w:lvlText w:val="-"/>
      <w:lvlJc w:val="left"/>
      <w:pPr>
        <w:ind w:left="720" w:hanging="360"/>
      </w:pPr>
      <w:rPr>
        <w:rFonts w:ascii="Times New Roman" w:hAnsi="Times New Roman" w:hint="default"/>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2B1874B0"/>
    <w:multiLevelType w:val="hybridMultilevel"/>
    <w:tmpl w:val="A56CBD64"/>
    <w:lvl w:ilvl="0" w:tplc="4226189A">
      <w:start w:val="1"/>
      <w:numFmt w:val="bullet"/>
      <w:lvlText w:val="-"/>
      <w:lvlJc w:val="left"/>
      <w:pPr>
        <w:ind w:left="720" w:hanging="360"/>
      </w:pPr>
      <w:rPr>
        <w:rFonts w:ascii="Times New Roman" w:hAnsi="Times New Roman" w:hint="default"/>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1C345F5"/>
    <w:multiLevelType w:val="hybridMultilevel"/>
    <w:tmpl w:val="A91E8F24"/>
    <w:lvl w:ilvl="0" w:tplc="AE522782">
      <w:start w:val="1"/>
      <w:numFmt w:val="bullet"/>
      <w:lvlText w:val="-"/>
      <w:lvlJc w:val="left"/>
      <w:pPr>
        <w:ind w:left="720" w:hanging="360"/>
      </w:pPr>
      <w:rPr>
        <w:rFonts w:ascii="Times New Roman" w:hAnsi="Times New Roman" w:hint="default"/>
        <w:color w:val="auto"/>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5B76D24"/>
    <w:multiLevelType w:val="hybridMultilevel"/>
    <w:tmpl w:val="7F765C32"/>
    <w:lvl w:ilvl="0" w:tplc="5DD8C0DA">
      <w:start w:val="1"/>
      <w:numFmt w:val="bullet"/>
      <w:lvlText w:val="-"/>
      <w:lvlJc w:val="left"/>
      <w:pPr>
        <w:tabs>
          <w:tab w:val="num" w:pos="284"/>
        </w:tabs>
        <w:ind w:left="284" w:hanging="284"/>
      </w:pPr>
      <w:rPr>
        <w:rFonts w:ascii="Times New Roman" w:hAnsi="Times New Roman" w:hint="default"/>
        <w:b w:val="0"/>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4BDD310C"/>
    <w:multiLevelType w:val="hybridMultilevel"/>
    <w:tmpl w:val="5B3C60E2"/>
    <w:lvl w:ilvl="0" w:tplc="0F9E8D36">
      <w:start w:val="1"/>
      <w:numFmt w:val="bullet"/>
      <w:lvlText w:val="-"/>
      <w:lvlJc w:val="left"/>
      <w:pPr>
        <w:tabs>
          <w:tab w:val="num" w:pos="340"/>
        </w:tabs>
        <w:ind w:left="340" w:hanging="283"/>
      </w:pPr>
      <w:rPr>
        <w:rFonts w:ascii="Times New Roman" w:hAnsi="Times New Roman" w:hint="default"/>
        <w:b w:val="0"/>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4C4529C3"/>
    <w:multiLevelType w:val="hybridMultilevel"/>
    <w:tmpl w:val="999C932E"/>
    <w:lvl w:ilvl="0" w:tplc="0F9E8D36">
      <w:start w:val="1"/>
      <w:numFmt w:val="bullet"/>
      <w:lvlText w:val="-"/>
      <w:lvlJc w:val="left"/>
      <w:pPr>
        <w:tabs>
          <w:tab w:val="num" w:pos="340"/>
        </w:tabs>
        <w:ind w:left="340" w:hanging="283"/>
      </w:pPr>
      <w:rPr>
        <w:rFonts w:ascii="Times New Roman" w:hAnsi="Times New Roman" w:hint="default"/>
        <w:b w:val="0"/>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4F484197"/>
    <w:multiLevelType w:val="hybridMultilevel"/>
    <w:tmpl w:val="14CAEAF8"/>
    <w:lvl w:ilvl="0" w:tplc="8C066CD6">
      <w:start w:val="1"/>
      <w:numFmt w:val="bullet"/>
      <w:lvlText w:val="-"/>
      <w:lvlJc w:val="left"/>
      <w:pPr>
        <w:tabs>
          <w:tab w:val="num" w:pos="1420"/>
        </w:tabs>
        <w:ind w:left="1420" w:hanging="340"/>
      </w:pPr>
      <w:rPr>
        <w:rFonts w:ascii="Times New Roman" w:hAnsi="Times New Roman" w:hint="default"/>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nsid w:val="51590AE6"/>
    <w:multiLevelType w:val="multilevel"/>
    <w:tmpl w:val="CA4C46DA"/>
    <w:lvl w:ilvl="0">
      <w:start w:val="1"/>
      <w:numFmt w:val="decimal"/>
      <w:lvlText w:val="%1."/>
      <w:lvlJc w:val="left"/>
      <w:pPr>
        <w:tabs>
          <w:tab w:val="num" w:pos="720"/>
        </w:tabs>
        <w:ind w:left="720" w:hanging="360"/>
      </w:pPr>
      <w:rPr>
        <w:rFonts w:hint="default"/>
        <w:b w:val="0"/>
        <w:i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D4719DD"/>
    <w:multiLevelType w:val="hybridMultilevel"/>
    <w:tmpl w:val="F816178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6D80294D"/>
    <w:multiLevelType w:val="hybridMultilevel"/>
    <w:tmpl w:val="66B6B298"/>
    <w:lvl w:ilvl="0" w:tplc="AE522782">
      <w:start w:val="1"/>
      <w:numFmt w:val="bullet"/>
      <w:lvlText w:val="-"/>
      <w:lvlJc w:val="left"/>
      <w:pPr>
        <w:ind w:left="1429" w:hanging="360"/>
      </w:pPr>
      <w:rPr>
        <w:rFonts w:ascii="Times New Roman" w:hAnsi="Times New Roman" w:hint="default"/>
        <w:color w:val="auto"/>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13">
    <w:nsid w:val="6ED8239D"/>
    <w:multiLevelType w:val="hybridMultilevel"/>
    <w:tmpl w:val="CB1EEAF2"/>
    <w:lvl w:ilvl="0" w:tplc="0F9E8D36">
      <w:start w:val="1"/>
      <w:numFmt w:val="bullet"/>
      <w:lvlText w:val="-"/>
      <w:lvlJc w:val="left"/>
      <w:pPr>
        <w:tabs>
          <w:tab w:val="num" w:pos="340"/>
        </w:tabs>
        <w:ind w:left="340" w:hanging="283"/>
      </w:pPr>
      <w:rPr>
        <w:rFonts w:ascii="Times New Roman" w:hAnsi="Times New Roman" w:hint="default"/>
        <w:b w:val="0"/>
        <w:i w:val="0"/>
        <w:sz w:val="24"/>
      </w:rPr>
    </w:lvl>
    <w:lvl w:ilvl="1" w:tplc="3732F0F0">
      <w:numFmt w:val="bullet"/>
      <w:lvlText w:val=""/>
      <w:lvlJc w:val="left"/>
      <w:pPr>
        <w:tabs>
          <w:tab w:val="num" w:pos="1440"/>
        </w:tabs>
        <w:ind w:left="1440" w:hanging="360"/>
      </w:pPr>
      <w:rPr>
        <w:rFonts w:ascii="Symbol" w:eastAsia="Times New Roman"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709856BB"/>
    <w:multiLevelType w:val="hybridMultilevel"/>
    <w:tmpl w:val="3DFEA724"/>
    <w:lvl w:ilvl="0" w:tplc="6D76C64E">
      <w:start w:val="1"/>
      <w:numFmt w:val="bullet"/>
      <w:lvlText w:val="-"/>
      <w:lvlJc w:val="left"/>
      <w:pPr>
        <w:tabs>
          <w:tab w:val="num" w:pos="1420"/>
        </w:tabs>
        <w:ind w:left="1420" w:hanging="340"/>
      </w:pPr>
      <w:rPr>
        <w:rFonts w:ascii="Times New Roman" w:hAnsi="Times New Roman" w:hint="default"/>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75B27CE4"/>
    <w:multiLevelType w:val="hybridMultilevel"/>
    <w:tmpl w:val="38AED95A"/>
    <w:lvl w:ilvl="0" w:tplc="0F9E8D36">
      <w:start w:val="1"/>
      <w:numFmt w:val="bullet"/>
      <w:lvlText w:val="-"/>
      <w:lvlJc w:val="left"/>
      <w:pPr>
        <w:tabs>
          <w:tab w:val="num" w:pos="340"/>
        </w:tabs>
        <w:ind w:left="340" w:hanging="283"/>
      </w:pPr>
      <w:rPr>
        <w:rFonts w:ascii="Times New Roman" w:hAnsi="Times New Roman" w:hint="default"/>
        <w:b w:val="0"/>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7F2A494C"/>
    <w:multiLevelType w:val="hybridMultilevel"/>
    <w:tmpl w:val="16DA296C"/>
    <w:lvl w:ilvl="0" w:tplc="8B78E2DE">
      <w:start w:val="1"/>
      <w:numFmt w:val="bullet"/>
      <w:pStyle w:val="Akapitzlist1"/>
      <w:lvlText w:val=""/>
      <w:lvlJc w:val="left"/>
      <w:pPr>
        <w:ind w:left="56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2"/>
  </w:num>
  <w:num w:numId="5">
    <w:abstractNumId w:val="5"/>
  </w:num>
  <w:num w:numId="6">
    <w:abstractNumId w:val="3"/>
  </w:num>
  <w:num w:numId="7">
    <w:abstractNumId w:val="7"/>
  </w:num>
  <w:num w:numId="8">
    <w:abstractNumId w:val="10"/>
  </w:num>
  <w:num w:numId="9">
    <w:abstractNumId w:val="4"/>
  </w:num>
  <w:num w:numId="10">
    <w:abstractNumId w:val="11"/>
  </w:num>
  <w:num w:numId="11">
    <w:abstractNumId w:val="6"/>
  </w:num>
  <w:num w:numId="12">
    <w:abstractNumId w:val="1"/>
  </w:num>
  <w:num w:numId="13">
    <w:abstractNumId w:val="8"/>
  </w:num>
  <w:num w:numId="14">
    <w:abstractNumId w:val="13"/>
  </w:num>
  <w:num w:numId="15">
    <w:abstractNumId w:val="0"/>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hyphenationZone w:val="425"/>
  <w:characterSpacingControl w:val="doNotCompress"/>
  <w:footnotePr>
    <w:footnote w:id="-1"/>
    <w:footnote w:id="0"/>
  </w:footnotePr>
  <w:endnotePr>
    <w:endnote w:id="-1"/>
    <w:endnote w:id="0"/>
  </w:endnotePr>
  <w:compat/>
  <w:rsids>
    <w:rsidRoot w:val="00D34EC2"/>
    <w:rsid w:val="00085BC5"/>
    <w:rsid w:val="00237E13"/>
    <w:rsid w:val="002A7376"/>
    <w:rsid w:val="00515AA7"/>
    <w:rsid w:val="00602AC7"/>
    <w:rsid w:val="006B57EB"/>
    <w:rsid w:val="006B6F7E"/>
    <w:rsid w:val="00795C1C"/>
    <w:rsid w:val="008740D5"/>
    <w:rsid w:val="00891E46"/>
    <w:rsid w:val="008B0066"/>
    <w:rsid w:val="00911449"/>
    <w:rsid w:val="0096022A"/>
    <w:rsid w:val="00A65D4E"/>
    <w:rsid w:val="00AD6ADF"/>
    <w:rsid w:val="00BA0B16"/>
    <w:rsid w:val="00BF4809"/>
    <w:rsid w:val="00C547AD"/>
    <w:rsid w:val="00D34EC2"/>
    <w:rsid w:val="00D82D25"/>
    <w:rsid w:val="00E51EAB"/>
    <w:rsid w:val="00FC48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5C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34EC2"/>
    <w:pPr>
      <w:numPr>
        <w:numId w:val="3"/>
      </w:numPr>
      <w:spacing w:after="0"/>
      <w:jc w:val="both"/>
    </w:pPr>
    <w:rPr>
      <w:rFonts w:ascii="Times New Roman" w:eastAsia="Calibri" w:hAnsi="Times New Roman" w:cs="Times New Roman"/>
      <w:b/>
      <w:bCs/>
      <w:sz w:val="24"/>
      <w:szCs w:val="24"/>
      <w:u w:val="single"/>
      <w:lang w:eastAsia="pl-PL"/>
    </w:rPr>
  </w:style>
  <w:style w:type="paragraph" w:styleId="NormalnyWeb">
    <w:name w:val="Normal (Web)"/>
    <w:basedOn w:val="Normalny"/>
    <w:rsid w:val="00D34EC2"/>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semiHidden/>
    <w:rsid w:val="00D34EC2"/>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D34EC2"/>
    <w:rPr>
      <w:rFonts w:ascii="Times New Roman" w:eastAsia="Calibri" w:hAnsi="Times New Roman" w:cs="Times New Roman"/>
      <w:sz w:val="20"/>
      <w:szCs w:val="20"/>
      <w:lang w:eastAsia="pl-PL"/>
    </w:rPr>
  </w:style>
  <w:style w:type="character" w:styleId="Odwoanieprzypisudolnego">
    <w:name w:val="footnote reference"/>
    <w:basedOn w:val="Domylnaczcionkaakapitu"/>
    <w:semiHidden/>
    <w:rsid w:val="00D34EC2"/>
    <w:rPr>
      <w:rFonts w:cs="Times New Roman"/>
      <w:vertAlign w:val="superscript"/>
    </w:rPr>
  </w:style>
  <w:style w:type="character" w:styleId="Pogrubienie">
    <w:name w:val="Strong"/>
    <w:basedOn w:val="Domylnaczcionkaakapitu"/>
    <w:qFormat/>
    <w:rsid w:val="00D34EC2"/>
    <w:rPr>
      <w:rFonts w:cs="Times New Roman"/>
      <w:b/>
      <w:bCs/>
    </w:rPr>
  </w:style>
  <w:style w:type="character" w:styleId="Hipercze">
    <w:name w:val="Hyperlink"/>
    <w:basedOn w:val="Domylnaczcionkaakapitu"/>
    <w:rsid w:val="00D34EC2"/>
    <w:rPr>
      <w:rFonts w:ascii="Verdana" w:hAnsi="Verdana" w:cs="Times New Roman"/>
      <w:color w:val="993300"/>
      <w:sz w:val="17"/>
      <w:szCs w:val="17"/>
      <w:u w:val="none"/>
      <w:effect w:val="none"/>
    </w:rPr>
  </w:style>
  <w:style w:type="paragraph" w:styleId="Akapitzlist">
    <w:name w:val="List Paragraph"/>
    <w:basedOn w:val="Normalny"/>
    <w:uiPriority w:val="34"/>
    <w:qFormat/>
    <w:rsid w:val="00D34E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ngr.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s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0BB00-FF2F-4A4A-A28E-64385E53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2036</Words>
  <Characters>12218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cp:lastModifiedBy>
  <cp:revision>9</cp:revision>
  <dcterms:created xsi:type="dcterms:W3CDTF">2013-05-27T06:28:00Z</dcterms:created>
  <dcterms:modified xsi:type="dcterms:W3CDTF">2013-05-28T10:05:00Z</dcterms:modified>
</cp:coreProperties>
</file>